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BCF" w:rsidRDefault="00BC1BCF" w:rsidP="00537CDE">
      <w:pPr>
        <w:pBdr>
          <w:bottom w:val="single" w:sz="4" w:space="1" w:color="auto"/>
        </w:pBd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</w:t>
      </w:r>
    </w:p>
    <w:p w:rsidR="00BC1BCF" w:rsidRDefault="00BC1BCF" w:rsidP="00537CDE">
      <w:pPr>
        <w:pBdr>
          <w:bottom w:val="single" w:sz="4" w:space="1" w:color="auto"/>
        </w:pBd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</w:p>
    <w:p w:rsidR="0046357B" w:rsidRPr="00F530ED" w:rsidRDefault="0046357B" w:rsidP="00537CDE">
      <w:pPr>
        <w:pBdr>
          <w:bottom w:val="single" w:sz="4" w:space="1" w:color="auto"/>
        </w:pBdr>
        <w:tabs>
          <w:tab w:val="left" w:pos="609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30ED">
        <w:rPr>
          <w:rFonts w:ascii="Arial" w:hAnsi="Arial" w:cs="Arial"/>
          <w:b/>
          <w:sz w:val="24"/>
          <w:szCs w:val="24"/>
        </w:rPr>
        <w:t>USTANOVA:</w:t>
      </w:r>
      <w:r w:rsidR="00026A14" w:rsidRPr="00F530ED">
        <w:rPr>
          <w:rFonts w:ascii="Arial" w:hAnsi="Arial" w:cs="Arial"/>
          <w:b/>
          <w:sz w:val="24"/>
          <w:szCs w:val="24"/>
        </w:rPr>
        <w:t xml:space="preserve"> OSNOVNA ŠKOLA "TRSAT"</w:t>
      </w: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46357B" w:rsidRDefault="0046357B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46357B">
      <w:pPr>
        <w:spacing w:after="0" w:line="240" w:lineRule="auto"/>
        <w:jc w:val="center"/>
        <w:rPr>
          <w:rFonts w:ascii="Arial" w:hAnsi="Arial" w:cs="Arial"/>
          <w:b/>
        </w:rPr>
      </w:pPr>
    </w:p>
    <w:p w:rsidR="00EC16BC" w:rsidRDefault="00EC16BC" w:rsidP="0046357B">
      <w:pPr>
        <w:spacing w:after="0" w:line="240" w:lineRule="auto"/>
        <w:jc w:val="center"/>
        <w:rPr>
          <w:rFonts w:ascii="Arial" w:hAnsi="Arial" w:cs="Arial"/>
          <w:b/>
        </w:rPr>
      </w:pPr>
    </w:p>
    <w:p w:rsidR="00EC16BC" w:rsidRPr="00F530ED" w:rsidRDefault="00B573C1" w:rsidP="004635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530ED">
        <w:rPr>
          <w:rFonts w:ascii="Arial" w:hAnsi="Arial" w:cs="Arial"/>
          <w:b/>
          <w:sz w:val="28"/>
          <w:szCs w:val="28"/>
        </w:rPr>
        <w:t>GODIŠNJI IZVJEŠTAJ O IZVRŠENJU FINANCIJSKOG PLANA ZA 202</w:t>
      </w:r>
      <w:r w:rsidR="000B4D0E">
        <w:rPr>
          <w:rFonts w:ascii="Arial" w:hAnsi="Arial" w:cs="Arial"/>
          <w:b/>
          <w:sz w:val="28"/>
          <w:szCs w:val="28"/>
        </w:rPr>
        <w:t>5</w:t>
      </w:r>
      <w:r w:rsidRPr="00F530ED">
        <w:rPr>
          <w:rFonts w:ascii="Arial" w:hAnsi="Arial" w:cs="Arial"/>
          <w:b/>
          <w:sz w:val="28"/>
          <w:szCs w:val="28"/>
        </w:rPr>
        <w:t>. GODINU</w:t>
      </w:r>
    </w:p>
    <w:p w:rsidR="00B573C1" w:rsidRPr="00F530ED" w:rsidRDefault="00B573C1" w:rsidP="004635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C16BC" w:rsidRPr="00F530ED" w:rsidRDefault="00EC16BC" w:rsidP="004635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C16BC" w:rsidRDefault="00EC16BC" w:rsidP="0046357B">
      <w:pPr>
        <w:spacing w:after="0" w:line="240" w:lineRule="auto"/>
        <w:jc w:val="center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F530ED" w:rsidRDefault="00F530ED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026A14" w:rsidRDefault="00026A14" w:rsidP="00ED40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Rijeka, </w:t>
      </w:r>
      <w:r w:rsidR="00F60F16">
        <w:rPr>
          <w:rFonts w:ascii="Arial" w:hAnsi="Arial" w:cs="Arial"/>
          <w:b/>
          <w:sz w:val="24"/>
          <w:szCs w:val="24"/>
        </w:rPr>
        <w:t>3</w:t>
      </w:r>
      <w:r w:rsidR="000B4D0E">
        <w:rPr>
          <w:rFonts w:ascii="Arial" w:hAnsi="Arial" w:cs="Arial"/>
          <w:b/>
          <w:sz w:val="24"/>
          <w:szCs w:val="24"/>
        </w:rPr>
        <w:t>0</w:t>
      </w:r>
      <w:r w:rsidR="00F60F16">
        <w:rPr>
          <w:rFonts w:ascii="Arial" w:hAnsi="Arial" w:cs="Arial"/>
          <w:b/>
          <w:sz w:val="24"/>
          <w:szCs w:val="24"/>
        </w:rPr>
        <w:t>.1</w:t>
      </w:r>
      <w:r w:rsidR="001A4290">
        <w:rPr>
          <w:rFonts w:ascii="Arial" w:hAnsi="Arial" w:cs="Arial"/>
          <w:b/>
          <w:sz w:val="24"/>
          <w:szCs w:val="24"/>
        </w:rPr>
        <w:t>.</w:t>
      </w:r>
      <w:r w:rsidR="00C33514">
        <w:rPr>
          <w:rFonts w:ascii="Arial" w:hAnsi="Arial" w:cs="Arial"/>
          <w:b/>
          <w:sz w:val="24"/>
          <w:szCs w:val="24"/>
        </w:rPr>
        <w:t>202</w:t>
      </w:r>
      <w:r w:rsidR="000B4D0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:rsidR="00582B35" w:rsidRPr="00B20C6B" w:rsidRDefault="00582B35" w:rsidP="00ED40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0C6B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C16BC" w:rsidRDefault="00EC16BC" w:rsidP="00ED40C7">
      <w:pPr>
        <w:spacing w:after="0" w:line="240" w:lineRule="auto"/>
        <w:rPr>
          <w:rFonts w:ascii="Arial" w:hAnsi="Arial" w:cs="Arial"/>
          <w:b/>
        </w:rPr>
      </w:pPr>
    </w:p>
    <w:p w:rsidR="00E05E69" w:rsidRDefault="00B573C1" w:rsidP="00A44A05">
      <w:pPr>
        <w:spacing w:after="0"/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F530ED">
        <w:rPr>
          <w:rFonts w:ascii="Arial" w:hAnsi="Arial" w:cs="Arial"/>
          <w:b/>
          <w:sz w:val="22"/>
          <w:szCs w:val="22"/>
          <w:u w:val="single"/>
        </w:rPr>
        <w:lastRenderedPageBreak/>
        <w:t>PRAVNA OSNOVA</w:t>
      </w:r>
    </w:p>
    <w:p w:rsidR="00F530ED" w:rsidRPr="00F530ED" w:rsidRDefault="00F530ED" w:rsidP="00A44A05">
      <w:pPr>
        <w:spacing w:after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367CA7" w:rsidRPr="00F530ED" w:rsidRDefault="00367CA7" w:rsidP="00F530ED">
      <w:pPr>
        <w:pStyle w:val="Predmetkomentara"/>
        <w:spacing w:after="0"/>
        <w:jc w:val="both"/>
        <w:rPr>
          <w:rFonts w:ascii="Arial" w:hAnsi="Arial" w:cs="Arial"/>
          <w:b w:val="0"/>
          <w:sz w:val="22"/>
          <w:szCs w:val="22"/>
        </w:rPr>
      </w:pPr>
      <w:r w:rsidRPr="00F530ED">
        <w:rPr>
          <w:rFonts w:ascii="Arial" w:hAnsi="Arial" w:cs="Arial"/>
          <w:b w:val="0"/>
          <w:sz w:val="22"/>
          <w:szCs w:val="22"/>
        </w:rPr>
        <w:t xml:space="preserve">Financijski izvještaji za </w:t>
      </w:r>
      <w:r w:rsidR="00EF211B" w:rsidRPr="00F530ED">
        <w:rPr>
          <w:rFonts w:ascii="Arial" w:hAnsi="Arial" w:cs="Arial"/>
          <w:b w:val="0"/>
          <w:sz w:val="22"/>
          <w:szCs w:val="22"/>
        </w:rPr>
        <w:t xml:space="preserve">razdoblje 1. – </w:t>
      </w:r>
      <w:r w:rsidR="00F60F16">
        <w:rPr>
          <w:rFonts w:ascii="Arial" w:hAnsi="Arial" w:cs="Arial"/>
          <w:b w:val="0"/>
          <w:sz w:val="22"/>
          <w:szCs w:val="22"/>
        </w:rPr>
        <w:t>12</w:t>
      </w:r>
      <w:r w:rsidR="00EF211B" w:rsidRPr="00F530ED">
        <w:rPr>
          <w:rFonts w:ascii="Arial" w:hAnsi="Arial" w:cs="Arial"/>
          <w:b w:val="0"/>
          <w:sz w:val="22"/>
          <w:szCs w:val="22"/>
        </w:rPr>
        <w:t>. 202</w:t>
      </w:r>
      <w:r w:rsidR="000B4D0E">
        <w:rPr>
          <w:rFonts w:ascii="Arial" w:hAnsi="Arial" w:cs="Arial"/>
          <w:b w:val="0"/>
          <w:sz w:val="22"/>
          <w:szCs w:val="22"/>
        </w:rPr>
        <w:t>5</w:t>
      </w:r>
      <w:r w:rsidR="00EF211B" w:rsidRPr="00F530ED">
        <w:rPr>
          <w:rFonts w:ascii="Arial" w:hAnsi="Arial" w:cs="Arial"/>
          <w:b w:val="0"/>
          <w:sz w:val="22"/>
          <w:szCs w:val="22"/>
        </w:rPr>
        <w:t>. godine</w:t>
      </w:r>
      <w:r w:rsidRPr="00F530ED">
        <w:rPr>
          <w:rFonts w:ascii="Arial" w:hAnsi="Arial" w:cs="Arial"/>
          <w:b w:val="0"/>
          <w:sz w:val="22"/>
          <w:szCs w:val="22"/>
        </w:rPr>
        <w:t xml:space="preserve"> izrađeni su sukladno Zakonu o proračunu („Narodne novine br. </w:t>
      </w:r>
      <w:r w:rsidR="00724266" w:rsidRPr="00F530ED">
        <w:rPr>
          <w:rFonts w:ascii="Arial" w:hAnsi="Arial" w:cs="Arial"/>
          <w:b w:val="0"/>
          <w:sz w:val="22"/>
          <w:szCs w:val="22"/>
        </w:rPr>
        <w:t>144/21</w:t>
      </w:r>
      <w:r w:rsidRPr="00F530ED">
        <w:rPr>
          <w:rFonts w:ascii="Arial" w:hAnsi="Arial" w:cs="Arial"/>
          <w:b w:val="0"/>
          <w:sz w:val="22"/>
          <w:szCs w:val="22"/>
        </w:rPr>
        <w:t xml:space="preserve">) i prema sadržaju propisanom Pravilnikom o financijskom izvještavanju u proračunskom računovodstvu („Narodne novine“ br. </w:t>
      </w:r>
      <w:r w:rsidR="00724266" w:rsidRPr="00F530ED">
        <w:rPr>
          <w:rFonts w:ascii="Arial" w:hAnsi="Arial" w:cs="Arial"/>
          <w:b w:val="0"/>
          <w:sz w:val="22"/>
          <w:szCs w:val="22"/>
        </w:rPr>
        <w:t>37/22</w:t>
      </w:r>
      <w:r w:rsidRPr="00F530ED">
        <w:rPr>
          <w:rFonts w:ascii="Arial" w:hAnsi="Arial" w:cs="Arial"/>
          <w:b w:val="0"/>
          <w:sz w:val="22"/>
          <w:szCs w:val="22"/>
        </w:rPr>
        <w:t>). Financijski izvještaji dostavl</w:t>
      </w:r>
      <w:r w:rsidR="00ED4CAC" w:rsidRPr="00F530ED">
        <w:rPr>
          <w:rFonts w:ascii="Arial" w:hAnsi="Arial" w:cs="Arial"/>
          <w:b w:val="0"/>
          <w:sz w:val="22"/>
          <w:szCs w:val="22"/>
        </w:rPr>
        <w:t xml:space="preserve">jeni su odgovarajućim tijelima, </w:t>
      </w:r>
      <w:r w:rsidRPr="00F530ED">
        <w:rPr>
          <w:rFonts w:ascii="Arial" w:hAnsi="Arial" w:cs="Arial"/>
          <w:b w:val="0"/>
          <w:sz w:val="22"/>
          <w:szCs w:val="22"/>
        </w:rPr>
        <w:t>nadležnom upravnom tijelu Grada i instituciji</w:t>
      </w:r>
      <w:r w:rsidR="00ED4CAC" w:rsidRPr="00F530ED">
        <w:rPr>
          <w:rFonts w:ascii="Arial" w:hAnsi="Arial" w:cs="Arial"/>
          <w:b w:val="0"/>
          <w:sz w:val="22"/>
          <w:szCs w:val="22"/>
        </w:rPr>
        <w:t xml:space="preserve"> ovlaštenoj za obradu podataka, </w:t>
      </w:r>
      <w:r w:rsidRPr="00F530ED">
        <w:rPr>
          <w:rFonts w:ascii="Arial" w:hAnsi="Arial" w:cs="Arial"/>
          <w:b w:val="0"/>
          <w:sz w:val="22"/>
          <w:szCs w:val="22"/>
        </w:rPr>
        <w:t xml:space="preserve">u Pravilnikom propisanim rokovima. </w:t>
      </w:r>
    </w:p>
    <w:p w:rsidR="008F4DD5" w:rsidRPr="00F530ED" w:rsidRDefault="00367CA7" w:rsidP="008F4DD5">
      <w:pPr>
        <w:pStyle w:val="Predmetkomentara"/>
        <w:spacing w:after="0"/>
        <w:jc w:val="both"/>
        <w:rPr>
          <w:rFonts w:ascii="Arial" w:hAnsi="Arial" w:cs="Arial"/>
          <w:b w:val="0"/>
          <w:sz w:val="22"/>
          <w:szCs w:val="22"/>
        </w:rPr>
      </w:pPr>
      <w:r w:rsidRPr="00F530ED">
        <w:rPr>
          <w:rFonts w:ascii="Arial" w:hAnsi="Arial" w:cs="Arial"/>
          <w:b w:val="0"/>
          <w:sz w:val="22"/>
          <w:szCs w:val="22"/>
        </w:rPr>
        <w:t xml:space="preserve">Financijski podaci o </w:t>
      </w:r>
      <w:r w:rsidR="00A44A05" w:rsidRPr="00F530ED">
        <w:rPr>
          <w:rFonts w:ascii="Arial" w:hAnsi="Arial" w:cs="Arial"/>
          <w:b w:val="0"/>
          <w:sz w:val="22"/>
          <w:szCs w:val="22"/>
        </w:rPr>
        <w:t xml:space="preserve">ostvarenim </w:t>
      </w:r>
      <w:r w:rsidR="00C96B3F" w:rsidRPr="00F530ED">
        <w:rPr>
          <w:rFonts w:ascii="Arial" w:hAnsi="Arial" w:cs="Arial"/>
          <w:b w:val="0"/>
          <w:sz w:val="22"/>
          <w:szCs w:val="22"/>
        </w:rPr>
        <w:t>prihodima/primici</w:t>
      </w:r>
      <w:r w:rsidR="00A44A05" w:rsidRPr="00F530ED">
        <w:rPr>
          <w:rFonts w:ascii="Arial" w:hAnsi="Arial" w:cs="Arial"/>
          <w:b w:val="0"/>
          <w:sz w:val="22"/>
          <w:szCs w:val="22"/>
        </w:rPr>
        <w:t>ma</w:t>
      </w:r>
      <w:r w:rsidR="00D0481A" w:rsidRPr="00F530ED">
        <w:rPr>
          <w:rFonts w:ascii="Arial" w:hAnsi="Arial" w:cs="Arial"/>
          <w:b w:val="0"/>
          <w:sz w:val="22"/>
          <w:szCs w:val="22"/>
        </w:rPr>
        <w:t xml:space="preserve"> i</w:t>
      </w:r>
      <w:r w:rsidR="00A44A05" w:rsidRPr="00F530ED">
        <w:rPr>
          <w:rFonts w:ascii="Arial" w:hAnsi="Arial" w:cs="Arial"/>
          <w:b w:val="0"/>
          <w:sz w:val="22"/>
          <w:szCs w:val="22"/>
        </w:rPr>
        <w:t xml:space="preserve"> rashodima/</w:t>
      </w:r>
      <w:r w:rsidRPr="00F530ED">
        <w:rPr>
          <w:rFonts w:ascii="Arial" w:hAnsi="Arial" w:cs="Arial"/>
          <w:b w:val="0"/>
          <w:sz w:val="22"/>
          <w:szCs w:val="22"/>
        </w:rPr>
        <w:t xml:space="preserve">izdacima prikazani u tablicama u nastavku istovjetni su podacima iskazanim u Financijskim izvještajima koji su sastavljeni i predani sukladno </w:t>
      </w:r>
      <w:r w:rsidR="00A44A05" w:rsidRPr="00F530ED">
        <w:rPr>
          <w:rFonts w:ascii="Arial" w:hAnsi="Arial" w:cs="Arial"/>
          <w:b w:val="0"/>
          <w:sz w:val="22"/>
          <w:szCs w:val="22"/>
        </w:rPr>
        <w:t>Pravilniku o fi</w:t>
      </w:r>
      <w:r w:rsidRPr="00F530ED">
        <w:rPr>
          <w:rFonts w:ascii="Arial" w:hAnsi="Arial" w:cs="Arial"/>
          <w:b w:val="0"/>
          <w:sz w:val="22"/>
          <w:szCs w:val="22"/>
        </w:rPr>
        <w:t>nancijskom izvještavanju u proračunskom računovodstvu.</w:t>
      </w:r>
    </w:p>
    <w:p w:rsidR="003C4301" w:rsidRPr="00F530ED" w:rsidRDefault="003C4301" w:rsidP="003C4301">
      <w:pPr>
        <w:spacing w:after="0" w:line="0" w:lineRule="atLeast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530ED">
        <w:rPr>
          <w:rFonts w:ascii="Arial" w:eastAsia="SimSun" w:hAnsi="Arial" w:cs="Arial"/>
          <w:sz w:val="22"/>
          <w:szCs w:val="22"/>
          <w:lang w:eastAsia="zh-CN"/>
        </w:rPr>
        <w:t xml:space="preserve">Zakonom o proračunu (“Narodne novine” broj 144/21) i Pravilnikom o polugodišnjem i godišnjem izvještaju o izvršenju proračuna (“Narodne novine” broj </w:t>
      </w:r>
      <w:r w:rsidR="00391100" w:rsidRPr="00F530ED">
        <w:rPr>
          <w:rFonts w:ascii="Arial" w:eastAsia="SimSun" w:hAnsi="Arial" w:cs="Arial"/>
          <w:sz w:val="22"/>
          <w:szCs w:val="22"/>
          <w:lang w:eastAsia="zh-CN"/>
        </w:rPr>
        <w:t>85/23</w:t>
      </w:r>
      <w:r w:rsidRPr="00F530ED">
        <w:rPr>
          <w:rFonts w:ascii="Arial" w:eastAsia="SimSun" w:hAnsi="Arial" w:cs="Arial"/>
          <w:sz w:val="22"/>
          <w:szCs w:val="22"/>
          <w:lang w:eastAsia="zh-CN"/>
        </w:rPr>
        <w:t>), propisana je obveza sastavljanja godišnjeg i polugodišnjeg izvještaja o izvršenju proračuna</w:t>
      </w:r>
      <w:r w:rsidR="00391100" w:rsidRPr="00F530ED">
        <w:rPr>
          <w:rFonts w:ascii="Arial" w:eastAsia="SimSun" w:hAnsi="Arial" w:cs="Arial"/>
          <w:sz w:val="22"/>
          <w:szCs w:val="22"/>
          <w:lang w:eastAsia="zh-CN"/>
        </w:rPr>
        <w:t xml:space="preserve"> i financijskog plana</w:t>
      </w:r>
      <w:r w:rsidRPr="00F530ED">
        <w:rPr>
          <w:rFonts w:ascii="Arial" w:eastAsia="SimSun" w:hAnsi="Arial" w:cs="Arial"/>
          <w:sz w:val="22"/>
          <w:szCs w:val="22"/>
          <w:lang w:eastAsia="zh-CN"/>
        </w:rPr>
        <w:t xml:space="preserve"> te njegova podnošenja na donošenje upravljačkom tijelu.</w:t>
      </w:r>
    </w:p>
    <w:p w:rsidR="00FC4513" w:rsidRPr="00F530ED" w:rsidRDefault="00F60F16" w:rsidP="00FC4513">
      <w:pPr>
        <w:pStyle w:val="Default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G</w:t>
      </w:r>
      <w:r w:rsidR="004B3D8D" w:rsidRPr="00F530ED">
        <w:rPr>
          <w:rFonts w:eastAsia="SimSun"/>
          <w:sz w:val="22"/>
          <w:szCs w:val="22"/>
          <w:lang w:eastAsia="zh-CN"/>
        </w:rPr>
        <w:t xml:space="preserve">odišnji izvještaj o izvršenju financijskog plana proračunskog korisnika </w:t>
      </w:r>
      <w:r w:rsidR="003C4301" w:rsidRPr="00F530ED">
        <w:rPr>
          <w:rFonts w:eastAsia="SimSun"/>
          <w:sz w:val="22"/>
          <w:szCs w:val="22"/>
          <w:lang w:eastAsia="zh-CN"/>
        </w:rPr>
        <w:t>sadrži:</w:t>
      </w:r>
      <w:r w:rsidR="00443220" w:rsidRPr="00F530ED">
        <w:rPr>
          <w:sz w:val="22"/>
          <w:szCs w:val="22"/>
        </w:rPr>
        <w:t xml:space="preserve"> </w:t>
      </w:r>
      <w:r w:rsidR="00443220" w:rsidRPr="00F530ED">
        <w:rPr>
          <w:rFonts w:eastAsia="SimSun"/>
          <w:sz w:val="22"/>
          <w:szCs w:val="22"/>
          <w:lang w:eastAsia="zh-CN"/>
        </w:rPr>
        <w:t>opći dio, posebni dio, obrazloženje i posebne izvještaje.</w:t>
      </w:r>
    </w:p>
    <w:p w:rsidR="00F530ED" w:rsidRPr="00F530ED" w:rsidRDefault="00F530ED" w:rsidP="00FC4513">
      <w:pPr>
        <w:pStyle w:val="Default"/>
        <w:rPr>
          <w:sz w:val="22"/>
          <w:szCs w:val="22"/>
        </w:rPr>
      </w:pPr>
    </w:p>
    <w:p w:rsidR="00685A20" w:rsidRPr="00F530ED" w:rsidRDefault="00F530ED" w:rsidP="00F530ED">
      <w:pPr>
        <w:pStyle w:val="Bezproreda"/>
        <w:rPr>
          <w:rFonts w:ascii="Arial" w:hAnsi="Arial" w:cs="Arial"/>
          <w:b/>
          <w:bCs/>
          <w:sz w:val="22"/>
          <w:szCs w:val="22"/>
        </w:rPr>
      </w:pPr>
      <w:r w:rsidRPr="00F530ED">
        <w:rPr>
          <w:rFonts w:ascii="Arial" w:hAnsi="Arial" w:cs="Arial"/>
          <w:sz w:val="22"/>
          <w:szCs w:val="22"/>
        </w:rPr>
        <w:t xml:space="preserve">      N</w:t>
      </w:r>
      <w:r w:rsidR="00685A20" w:rsidRPr="00F530ED">
        <w:rPr>
          <w:rFonts w:ascii="Arial" w:hAnsi="Arial" w:cs="Arial"/>
          <w:sz w:val="22"/>
          <w:szCs w:val="22"/>
        </w:rPr>
        <w:t xml:space="preserve">a temelju odredbe članka </w:t>
      </w:r>
      <w:r w:rsidR="004B3D8D" w:rsidRPr="00F530ED">
        <w:rPr>
          <w:rFonts w:ascii="Arial" w:hAnsi="Arial" w:cs="Arial"/>
          <w:sz w:val="22"/>
          <w:szCs w:val="22"/>
        </w:rPr>
        <w:t>52</w:t>
      </w:r>
      <w:r w:rsidR="00685A20" w:rsidRPr="00F530ED">
        <w:rPr>
          <w:rFonts w:ascii="Arial" w:hAnsi="Arial" w:cs="Arial"/>
          <w:sz w:val="22"/>
          <w:szCs w:val="22"/>
        </w:rPr>
        <w:t xml:space="preserve">. </w:t>
      </w:r>
      <w:r w:rsidR="004B3D8D" w:rsidRPr="00F530ED">
        <w:rPr>
          <w:rFonts w:ascii="Arial" w:hAnsi="Arial" w:cs="Arial"/>
          <w:sz w:val="22"/>
          <w:szCs w:val="22"/>
        </w:rPr>
        <w:t>Pravilnika o polugodišnjem i godišnjem izvještaju o izvršenju proračuna i financijskog plana (Narodne novine br. 85/23),</w:t>
      </w:r>
      <w:r w:rsidR="00685A20" w:rsidRPr="00F530ED">
        <w:rPr>
          <w:rFonts w:ascii="Arial" w:hAnsi="Arial" w:cs="Arial"/>
          <w:sz w:val="22"/>
          <w:szCs w:val="22"/>
        </w:rPr>
        <w:t xml:space="preserve"> Školski odbor Osnovne škole Trsat, na sjednici održanoj </w:t>
      </w:r>
      <w:r w:rsidR="00B75B8D">
        <w:rPr>
          <w:rFonts w:ascii="Arial" w:hAnsi="Arial" w:cs="Arial"/>
          <w:sz w:val="22"/>
          <w:szCs w:val="22"/>
        </w:rPr>
        <w:t>3</w:t>
      </w:r>
      <w:r w:rsidR="000B4D0E">
        <w:rPr>
          <w:rFonts w:ascii="Arial" w:hAnsi="Arial" w:cs="Arial"/>
          <w:sz w:val="22"/>
          <w:szCs w:val="22"/>
        </w:rPr>
        <w:t>0</w:t>
      </w:r>
      <w:r w:rsidR="00B75B8D">
        <w:rPr>
          <w:rFonts w:ascii="Arial" w:hAnsi="Arial" w:cs="Arial"/>
          <w:sz w:val="22"/>
          <w:szCs w:val="22"/>
        </w:rPr>
        <w:t>.</w:t>
      </w:r>
      <w:r w:rsidR="00827A76">
        <w:rPr>
          <w:rFonts w:ascii="Arial" w:hAnsi="Arial" w:cs="Arial"/>
          <w:sz w:val="22"/>
          <w:szCs w:val="22"/>
        </w:rPr>
        <w:t>siječnja 202</w:t>
      </w:r>
      <w:r w:rsidR="000B4D0E">
        <w:rPr>
          <w:rFonts w:ascii="Arial" w:hAnsi="Arial" w:cs="Arial"/>
          <w:sz w:val="22"/>
          <w:szCs w:val="22"/>
        </w:rPr>
        <w:t>6</w:t>
      </w:r>
      <w:r w:rsidR="00685A20" w:rsidRPr="00F530ED">
        <w:rPr>
          <w:rFonts w:ascii="Arial" w:hAnsi="Arial" w:cs="Arial"/>
          <w:sz w:val="22"/>
          <w:szCs w:val="22"/>
        </w:rPr>
        <w:t>. godine, doni</w:t>
      </w:r>
      <w:r w:rsidR="00391100" w:rsidRPr="00F530ED">
        <w:rPr>
          <w:rFonts w:ascii="Arial" w:hAnsi="Arial" w:cs="Arial"/>
          <w:sz w:val="22"/>
          <w:szCs w:val="22"/>
        </w:rPr>
        <w:t>o</w:t>
      </w:r>
      <w:r w:rsidR="00685A20" w:rsidRPr="00F530ED">
        <w:rPr>
          <w:rFonts w:ascii="Arial" w:hAnsi="Arial" w:cs="Arial"/>
          <w:sz w:val="22"/>
          <w:szCs w:val="22"/>
        </w:rPr>
        <w:t xml:space="preserve"> je</w:t>
      </w:r>
    </w:p>
    <w:p w:rsidR="00685A20" w:rsidRDefault="00685A20" w:rsidP="00685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530ED" w:rsidRDefault="00F530ED" w:rsidP="00685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530ED" w:rsidRDefault="00F530ED" w:rsidP="00685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85A20" w:rsidRPr="00F530ED" w:rsidRDefault="00F530ED" w:rsidP="00685A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GODIŠNJI </w:t>
      </w:r>
      <w:r w:rsidR="00685A20" w:rsidRPr="00F530ED">
        <w:rPr>
          <w:rFonts w:ascii="Arial" w:hAnsi="Arial" w:cs="Arial"/>
          <w:b/>
          <w:bCs/>
          <w:sz w:val="22"/>
          <w:szCs w:val="22"/>
        </w:rPr>
        <w:t>IZVJEŠTAJ O IZVRŠENJU FINANCIJSKOG PLANA OSNOVNE ŠKOLE TRSAT ZA 202</w:t>
      </w:r>
      <w:r w:rsidR="000B4D0E">
        <w:rPr>
          <w:rFonts w:ascii="Arial" w:hAnsi="Arial" w:cs="Arial"/>
          <w:b/>
          <w:bCs/>
          <w:sz w:val="22"/>
          <w:szCs w:val="22"/>
        </w:rPr>
        <w:t>5</w:t>
      </w:r>
      <w:r w:rsidR="00685A20" w:rsidRPr="00F530ED">
        <w:rPr>
          <w:rFonts w:ascii="Arial" w:hAnsi="Arial" w:cs="Arial"/>
          <w:b/>
          <w:bCs/>
          <w:sz w:val="22"/>
          <w:szCs w:val="22"/>
        </w:rPr>
        <w:t>. GODINU</w:t>
      </w:r>
    </w:p>
    <w:p w:rsidR="00685A20" w:rsidRDefault="00685A20" w:rsidP="00685A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:rsidR="00F530ED" w:rsidRDefault="00F530ED" w:rsidP="00685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D63F0" w:rsidRPr="00D16B74" w:rsidRDefault="00F530ED" w:rsidP="00562B7B">
      <w:pPr>
        <w:pStyle w:val="StandardWeb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/>
          <w:bCs/>
        </w:rPr>
      </w:pPr>
      <w:r w:rsidRPr="00D16B74">
        <w:rPr>
          <w:rFonts w:ascii="Arial" w:hAnsi="Arial" w:cs="Arial"/>
          <w:b/>
          <w:bCs/>
          <w:sz w:val="22"/>
          <w:szCs w:val="22"/>
        </w:rPr>
        <w:t>O</w:t>
      </w:r>
      <w:r w:rsidR="00685A20" w:rsidRPr="00D16B74">
        <w:rPr>
          <w:rFonts w:ascii="Arial" w:hAnsi="Arial" w:cs="Arial"/>
          <w:b/>
          <w:bCs/>
          <w:sz w:val="22"/>
          <w:szCs w:val="22"/>
        </w:rPr>
        <w:t>PĆI DIO</w:t>
      </w:r>
    </w:p>
    <w:p w:rsidR="00DD63F0" w:rsidRDefault="00DD63F0" w:rsidP="00DD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0ED">
        <w:rPr>
          <w:rFonts w:ascii="Arial" w:hAnsi="Arial" w:cs="Arial"/>
          <w:b/>
          <w:bCs/>
          <w:sz w:val="22"/>
          <w:szCs w:val="22"/>
        </w:rPr>
        <w:t>SAŽETAK RAČUNA PRIHODA I RASHODA</w:t>
      </w:r>
    </w:p>
    <w:p w:rsidR="00065B67" w:rsidRDefault="00065B67" w:rsidP="00DD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65B67" w:rsidRPr="00F530ED" w:rsidRDefault="00065B67" w:rsidP="00DD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22"/>
        <w:gridCol w:w="1665"/>
        <w:gridCol w:w="1496"/>
        <w:gridCol w:w="1384"/>
        <w:gridCol w:w="1384"/>
        <w:gridCol w:w="1039"/>
        <w:gridCol w:w="1039"/>
      </w:tblGrid>
      <w:tr w:rsidR="000B4D0E" w:rsidRPr="000B4D0E" w:rsidTr="000B4D0E">
        <w:trPr>
          <w:trHeight w:val="750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Ostvarenje/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Izvršenje 1.-12.2024. (1)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Izvorni plan 2025. (2.)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Tekući plan 2025. (3.)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Ostvarenje/  Izvršenje 1.-12.2025. (4.)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Ind. (5.)(4./1.)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Ind. (6.)(4./3.)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A. RAČUN PRIHODA I RASHODA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1.189.589,23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1.582.484,00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1.582.484,00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1.389.197,19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116,78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87,79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61,32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78,74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128,41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99,67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SVEUKUPNO PRIHODI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1.189.650,55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1.582.563,00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1.582.563,00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1.389.275,93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116,78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87,79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1.200.138,21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1.587.863,00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1.587.863,00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1.466.698,24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122,21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92,37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5.370,26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3.876,00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3.876,00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3.645,55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67,88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/>
                <w:bCs/>
                <w:sz w:val="20"/>
                <w:szCs w:val="20"/>
              </w:rPr>
              <w:t>94,05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SVEUKUPNO RASHODI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1.205.508,47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1.470.343,79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121,97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92,37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SVEUKUPNO PRIHODI I PRIMICI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1.189.650,55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1.582.563,00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1.582.563,00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1.389.275,93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116,78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87,79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1.205.508,47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1.470.343,79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121,97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92,37</w:t>
            </w:r>
          </w:p>
        </w:tc>
      </w:tr>
      <w:tr w:rsidR="000B4D0E" w:rsidRPr="000B4D0E" w:rsidTr="000B4D0E">
        <w:trPr>
          <w:trHeight w:val="255"/>
        </w:trPr>
        <w:tc>
          <w:tcPr>
            <w:tcW w:w="1558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RAZLIKA (višak+/manjak-)</w:t>
            </w:r>
          </w:p>
        </w:tc>
        <w:tc>
          <w:tcPr>
            <w:tcW w:w="1839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-15.857,92</w:t>
            </w:r>
          </w:p>
        </w:tc>
        <w:tc>
          <w:tcPr>
            <w:tcW w:w="1566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-9.176,00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-9.176,00</w:t>
            </w:r>
          </w:p>
        </w:tc>
        <w:tc>
          <w:tcPr>
            <w:tcW w:w="1331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-81.067,86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511,21</w:t>
            </w:r>
          </w:p>
        </w:tc>
        <w:tc>
          <w:tcPr>
            <w:tcW w:w="1002" w:type="dxa"/>
            <w:hideMark/>
          </w:tcPr>
          <w:p w:rsidR="000B4D0E" w:rsidRPr="000B4D0E" w:rsidRDefault="000B4D0E" w:rsidP="000B4D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B4D0E">
              <w:rPr>
                <w:rFonts w:ascii="Arial" w:hAnsi="Arial" w:cs="Arial"/>
                <w:bCs/>
                <w:sz w:val="20"/>
                <w:szCs w:val="20"/>
              </w:rPr>
              <w:t>883,48</w:t>
            </w:r>
          </w:p>
        </w:tc>
      </w:tr>
    </w:tbl>
    <w:p w:rsidR="00DD63F0" w:rsidRPr="00DD63F0" w:rsidRDefault="00DD63F0" w:rsidP="00504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7A99" w:rsidRDefault="00EC7A99" w:rsidP="008F4DD5">
      <w:pPr>
        <w:pStyle w:val="Predmetkomentara"/>
        <w:spacing w:after="0"/>
        <w:jc w:val="both"/>
        <w:rPr>
          <w:sz w:val="22"/>
          <w:szCs w:val="22"/>
        </w:rPr>
      </w:pPr>
    </w:p>
    <w:p w:rsidR="00EC7A99" w:rsidRPr="00F530ED" w:rsidRDefault="00F65A4E" w:rsidP="008F4DD5">
      <w:pPr>
        <w:pStyle w:val="Predmetkomentara"/>
        <w:spacing w:after="0"/>
        <w:jc w:val="both"/>
        <w:rPr>
          <w:rFonts w:ascii="Arial" w:hAnsi="Arial" w:cs="Arial"/>
          <w:sz w:val="22"/>
          <w:szCs w:val="22"/>
        </w:rPr>
      </w:pPr>
      <w:r w:rsidRPr="00F530ED">
        <w:rPr>
          <w:rFonts w:ascii="Arial" w:hAnsi="Arial" w:cs="Arial"/>
          <w:sz w:val="22"/>
          <w:szCs w:val="22"/>
        </w:rPr>
        <w:t xml:space="preserve">Bilješka: </w:t>
      </w:r>
    </w:p>
    <w:p w:rsidR="0022211E" w:rsidRPr="00F530ED" w:rsidRDefault="0022211E" w:rsidP="0022211E">
      <w:pPr>
        <w:pStyle w:val="Tekstkomentara"/>
        <w:rPr>
          <w:rFonts w:ascii="Arial" w:hAnsi="Arial" w:cs="Arial"/>
          <w:sz w:val="22"/>
          <w:szCs w:val="22"/>
        </w:rPr>
      </w:pPr>
      <w:r w:rsidRPr="00F530ED">
        <w:rPr>
          <w:rFonts w:ascii="Arial" w:hAnsi="Arial" w:cs="Arial"/>
          <w:sz w:val="22"/>
          <w:szCs w:val="22"/>
        </w:rPr>
        <w:t>Prihodi poslovanja</w:t>
      </w:r>
      <w:r w:rsidR="00953334">
        <w:rPr>
          <w:rFonts w:ascii="Arial" w:hAnsi="Arial" w:cs="Arial"/>
          <w:sz w:val="22"/>
          <w:szCs w:val="22"/>
        </w:rPr>
        <w:t xml:space="preserve"> </w:t>
      </w:r>
      <w:r w:rsidR="00725E8F">
        <w:rPr>
          <w:rFonts w:ascii="Arial" w:hAnsi="Arial" w:cs="Arial"/>
          <w:sz w:val="22"/>
          <w:szCs w:val="22"/>
        </w:rPr>
        <w:t>(</w:t>
      </w:r>
      <w:r w:rsidR="00A008CD">
        <w:rPr>
          <w:rFonts w:ascii="Arial" w:hAnsi="Arial" w:cs="Arial"/>
          <w:sz w:val="22"/>
          <w:szCs w:val="22"/>
        </w:rPr>
        <w:t>87,79</w:t>
      </w:r>
      <w:r w:rsidR="00725E8F">
        <w:rPr>
          <w:rFonts w:ascii="Arial" w:hAnsi="Arial" w:cs="Arial"/>
          <w:sz w:val="22"/>
          <w:szCs w:val="22"/>
        </w:rPr>
        <w:t xml:space="preserve">%) </w:t>
      </w:r>
      <w:r w:rsidR="00953334">
        <w:rPr>
          <w:rFonts w:ascii="Arial" w:hAnsi="Arial" w:cs="Arial"/>
          <w:sz w:val="22"/>
          <w:szCs w:val="22"/>
        </w:rPr>
        <w:t>su manji od p</w:t>
      </w:r>
      <w:r w:rsidR="009A0F87">
        <w:rPr>
          <w:rFonts w:ascii="Arial" w:hAnsi="Arial" w:cs="Arial"/>
          <w:sz w:val="22"/>
          <w:szCs w:val="22"/>
        </w:rPr>
        <w:t>l</w:t>
      </w:r>
      <w:r w:rsidR="00953334">
        <w:rPr>
          <w:rFonts w:ascii="Arial" w:hAnsi="Arial" w:cs="Arial"/>
          <w:sz w:val="22"/>
          <w:szCs w:val="22"/>
        </w:rPr>
        <w:t>aniranih</w:t>
      </w:r>
      <w:r w:rsidR="00A008CD">
        <w:rPr>
          <w:rFonts w:ascii="Arial" w:hAnsi="Arial" w:cs="Arial"/>
          <w:sz w:val="22"/>
          <w:szCs w:val="22"/>
        </w:rPr>
        <w:t xml:space="preserve"> radi manje ostvarenih prihoda </w:t>
      </w:r>
      <w:r w:rsidR="00DE770D">
        <w:rPr>
          <w:rFonts w:ascii="Arial" w:hAnsi="Arial" w:cs="Arial"/>
          <w:sz w:val="22"/>
          <w:szCs w:val="22"/>
        </w:rPr>
        <w:t xml:space="preserve">od </w:t>
      </w:r>
      <w:bookmarkStart w:id="0" w:name="_Hlk221270315"/>
      <w:r w:rsidR="00DE770D">
        <w:rPr>
          <w:rFonts w:ascii="Arial" w:hAnsi="Arial" w:cs="Arial"/>
          <w:sz w:val="22"/>
          <w:szCs w:val="22"/>
        </w:rPr>
        <w:t xml:space="preserve">tekućih pomoći temeljem prijenosa EU sredstava </w:t>
      </w:r>
      <w:bookmarkEnd w:id="0"/>
      <w:r w:rsidR="00DE770D">
        <w:rPr>
          <w:rFonts w:ascii="Arial" w:hAnsi="Arial" w:cs="Arial"/>
          <w:sz w:val="22"/>
          <w:szCs w:val="22"/>
        </w:rPr>
        <w:t>te prihoda po posebnim propisima. Prihodi od</w:t>
      </w:r>
      <w:r w:rsidR="00DE770D" w:rsidRPr="00DE770D">
        <w:rPr>
          <w:rFonts w:ascii="Arial" w:hAnsi="Arial" w:cs="Arial"/>
          <w:sz w:val="22"/>
          <w:szCs w:val="22"/>
        </w:rPr>
        <w:t xml:space="preserve"> </w:t>
      </w:r>
      <w:r w:rsidR="00DE770D">
        <w:rPr>
          <w:rFonts w:ascii="Arial" w:hAnsi="Arial" w:cs="Arial"/>
          <w:sz w:val="22"/>
          <w:szCs w:val="22"/>
        </w:rPr>
        <w:t xml:space="preserve">tekućih pomoći temeljem prijenosa EU sredstava se odnose na prihode za sufinanciranje projekta </w:t>
      </w:r>
      <w:proofErr w:type="spellStart"/>
      <w:r w:rsidR="00DE770D">
        <w:rPr>
          <w:rFonts w:ascii="Arial" w:hAnsi="Arial" w:cs="Arial"/>
          <w:sz w:val="22"/>
          <w:szCs w:val="22"/>
        </w:rPr>
        <w:t>Rinkluzija</w:t>
      </w:r>
      <w:proofErr w:type="spellEnd"/>
      <w:r w:rsidR="00DE770D">
        <w:rPr>
          <w:rFonts w:ascii="Arial" w:hAnsi="Arial" w:cs="Arial"/>
          <w:sz w:val="22"/>
          <w:szCs w:val="22"/>
        </w:rPr>
        <w:t xml:space="preserve"> 8 ( pomoćnici u nastavi)</w:t>
      </w:r>
      <w:r w:rsidR="00C52110">
        <w:rPr>
          <w:rFonts w:ascii="Arial" w:hAnsi="Arial" w:cs="Arial"/>
          <w:sz w:val="22"/>
          <w:szCs w:val="22"/>
        </w:rPr>
        <w:t xml:space="preserve"> </w:t>
      </w:r>
      <w:r w:rsidR="00243D98">
        <w:rPr>
          <w:rFonts w:ascii="Arial" w:hAnsi="Arial" w:cs="Arial"/>
          <w:sz w:val="22"/>
          <w:szCs w:val="22"/>
        </w:rPr>
        <w:t>i manji su od planiranih</w:t>
      </w:r>
      <w:r w:rsidR="00A7637D">
        <w:rPr>
          <w:rFonts w:ascii="Arial" w:hAnsi="Arial" w:cs="Arial"/>
          <w:sz w:val="22"/>
          <w:szCs w:val="22"/>
        </w:rPr>
        <w:t xml:space="preserve"> (74,11%)</w:t>
      </w:r>
      <w:r w:rsidR="00243D98">
        <w:rPr>
          <w:rFonts w:ascii="Arial" w:hAnsi="Arial" w:cs="Arial"/>
          <w:sz w:val="22"/>
          <w:szCs w:val="22"/>
        </w:rPr>
        <w:t xml:space="preserve"> </w:t>
      </w:r>
      <w:r w:rsidR="00C52110">
        <w:rPr>
          <w:rFonts w:ascii="Arial" w:hAnsi="Arial" w:cs="Arial"/>
          <w:sz w:val="22"/>
          <w:szCs w:val="22"/>
        </w:rPr>
        <w:t xml:space="preserve">budući da drugi predujam pristigao za tu svrhu nije odobren ZNS-on do 31.12.2025. </w:t>
      </w:r>
      <w:r w:rsidR="00243D98">
        <w:rPr>
          <w:rFonts w:ascii="Arial" w:hAnsi="Arial" w:cs="Arial"/>
          <w:sz w:val="22"/>
          <w:szCs w:val="22"/>
        </w:rPr>
        <w:t>te je knjižen na poziciji obveza za EU predujmove dane iz državnog proračuna, a ne na poziciju prihoda. Prihodi po posebnim propisima su manji</w:t>
      </w:r>
      <w:r w:rsidR="00A10BDD">
        <w:rPr>
          <w:rFonts w:ascii="Arial" w:hAnsi="Arial" w:cs="Arial"/>
          <w:sz w:val="22"/>
          <w:szCs w:val="22"/>
        </w:rPr>
        <w:t xml:space="preserve"> (82,38%)</w:t>
      </w:r>
      <w:r w:rsidR="00243D98">
        <w:rPr>
          <w:rFonts w:ascii="Arial" w:hAnsi="Arial" w:cs="Arial"/>
          <w:sz w:val="22"/>
          <w:szCs w:val="22"/>
        </w:rPr>
        <w:t xml:space="preserve"> budući da se plan radi na osnovi maksimalnog broja radnih dana i broja učenika korisnika programa Produženog boravka</w:t>
      </w:r>
      <w:r w:rsidR="00A10BDD">
        <w:rPr>
          <w:rFonts w:ascii="Arial" w:hAnsi="Arial" w:cs="Arial"/>
          <w:sz w:val="22"/>
          <w:szCs w:val="22"/>
        </w:rPr>
        <w:t xml:space="preserve"> što nije u cijelosti realizirano</w:t>
      </w:r>
      <w:r w:rsidR="00243D98">
        <w:rPr>
          <w:rFonts w:ascii="Arial" w:hAnsi="Arial" w:cs="Arial"/>
          <w:sz w:val="22"/>
          <w:szCs w:val="22"/>
        </w:rPr>
        <w:t>. Prihodi od prodaje nefinancijske imovine (99,67%), rashodi poslovanja (92,37%) i r</w:t>
      </w:r>
      <w:r w:rsidR="00065B67">
        <w:rPr>
          <w:rFonts w:ascii="Arial" w:hAnsi="Arial" w:cs="Arial"/>
          <w:sz w:val="22"/>
          <w:szCs w:val="22"/>
        </w:rPr>
        <w:t xml:space="preserve">ashodi </w:t>
      </w:r>
      <w:r w:rsidR="00065B67" w:rsidRPr="00F530ED">
        <w:rPr>
          <w:rFonts w:ascii="Arial" w:hAnsi="Arial" w:cs="Arial"/>
          <w:sz w:val="22"/>
          <w:szCs w:val="22"/>
        </w:rPr>
        <w:t>za nabavu nefinancijske imovine</w:t>
      </w:r>
      <w:r w:rsidR="00243D98">
        <w:rPr>
          <w:rFonts w:ascii="Arial" w:hAnsi="Arial" w:cs="Arial"/>
          <w:sz w:val="22"/>
          <w:szCs w:val="22"/>
        </w:rPr>
        <w:t xml:space="preserve"> (94,05%)</w:t>
      </w:r>
      <w:r w:rsidR="00065B67">
        <w:rPr>
          <w:rFonts w:ascii="Arial" w:hAnsi="Arial" w:cs="Arial"/>
          <w:sz w:val="22"/>
          <w:szCs w:val="22"/>
        </w:rPr>
        <w:t xml:space="preserve"> </w:t>
      </w:r>
      <w:r w:rsidR="00725E8F">
        <w:rPr>
          <w:rFonts w:ascii="Arial" w:hAnsi="Arial" w:cs="Arial"/>
          <w:sz w:val="22"/>
          <w:szCs w:val="22"/>
        </w:rPr>
        <w:t>nemaju</w:t>
      </w:r>
      <w:r w:rsidR="00243D98">
        <w:rPr>
          <w:rFonts w:ascii="Arial" w:hAnsi="Arial" w:cs="Arial"/>
          <w:sz w:val="22"/>
          <w:szCs w:val="22"/>
        </w:rPr>
        <w:t xml:space="preserve"> većih</w:t>
      </w:r>
      <w:r w:rsidR="00725E8F">
        <w:rPr>
          <w:rFonts w:ascii="Arial" w:hAnsi="Arial" w:cs="Arial"/>
          <w:sz w:val="22"/>
          <w:szCs w:val="22"/>
        </w:rPr>
        <w:t xml:space="preserve"> odstupanja u odnosu na planirane.</w:t>
      </w:r>
    </w:p>
    <w:p w:rsidR="00F530ED" w:rsidRDefault="00F530ED" w:rsidP="0022211E">
      <w:pPr>
        <w:pStyle w:val="Tekstkomentara"/>
      </w:pPr>
    </w:p>
    <w:p w:rsidR="005D73CD" w:rsidRDefault="005D73CD" w:rsidP="0022211E">
      <w:pPr>
        <w:pStyle w:val="Tekstkomentara"/>
      </w:pPr>
    </w:p>
    <w:p w:rsidR="004D7E2C" w:rsidRDefault="00953A87" w:rsidP="003176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30ED">
        <w:rPr>
          <w:rFonts w:ascii="Arial" w:hAnsi="Arial" w:cs="Arial"/>
          <w:b/>
          <w:bCs/>
          <w:sz w:val="22"/>
          <w:szCs w:val="22"/>
        </w:rPr>
        <w:t>IZVJEŠTAJ O PRIHODIMA I RASHODIMA PREMA EKONOMSKOJ KLASIFIKACIJI ZA 202</w:t>
      </w:r>
      <w:r w:rsidR="00243D98">
        <w:rPr>
          <w:rFonts w:ascii="Arial" w:hAnsi="Arial" w:cs="Arial"/>
          <w:b/>
          <w:bCs/>
          <w:sz w:val="22"/>
          <w:szCs w:val="22"/>
        </w:rPr>
        <w:t>5</w:t>
      </w:r>
      <w:r w:rsidRPr="00F530ED">
        <w:rPr>
          <w:rFonts w:ascii="Arial" w:hAnsi="Arial" w:cs="Arial"/>
          <w:b/>
          <w:bCs/>
          <w:sz w:val="22"/>
          <w:szCs w:val="22"/>
        </w:rP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3"/>
        <w:gridCol w:w="1426"/>
        <w:gridCol w:w="1404"/>
        <w:gridCol w:w="1404"/>
        <w:gridCol w:w="1426"/>
        <w:gridCol w:w="1068"/>
        <w:gridCol w:w="1068"/>
      </w:tblGrid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Oznaka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Ostvarenje/ Izvršenje 1.-12.2024. (1)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Izvorni plan 2025. (2.)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Tekući plan 2025. (3.)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Ostvarenje/ Izvršenje 1.-12.2025. (4.)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Ind. (5.)(4./1.)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Ind. (6.)(4./3.)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A. RAČUN PRIHODA I RASHODA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 Prihodi poslovanja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1.189.589,23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1.582.484,00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1.582.484,00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1.389.197,19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116,78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87,79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63 Pomoći iz inozemstva i od subjekata unutar općeg proračuna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986.991,99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1.133.815,85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114,88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87,65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636 Pomoći proračunskim korisnicima iz proračuna koji im nije nadležan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984.495,79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1.109.437,33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112,69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87,97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6361 Tekuće pomoći proračunskim korisnicima iz proračuna koji im nije nadležan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982.510,14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1.257.423,00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1.257.423,00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1.104.136,02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112,38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87,81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6362 Kapitalne pomoći proračunskim korisnicima iz </w:t>
            </w: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proračuna koji im nije nadležan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1.985,65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3.762,00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3.762,00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5.301,31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266,98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140,92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638 Pomoći temeljem prijenosa EU sredstava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24.032,31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962,76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74,11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6381 Tekuće pomoći temeljem prijenosa EU sredstava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24.032,31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962,76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74,11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639 Prijenosi između proračunskih korisnika istog proračuna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346,21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6391 Tekući prijenosi između proračunskih korisnika istog proračuna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346,21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65 Prihodi od upravnih i administrativnih pristojbi, pristojbi po posebnim propisima i naknada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89.429,82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90.824,90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82,38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652 Prihodi po posebnim propisima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89.429,82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90.824,90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82,38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6526 Ostali nespomenuti prihodi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89.429,82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110.250,00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90.824,90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82,38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2.980,90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670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670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30,06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133,73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661 Prihodi od prodaje proizvoda i robe te pruženih usluga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670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670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98,25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133,73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6614 Prihodi od prodaje proizvoda i robe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98,25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256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6615 Prihodi od pruženih usluga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663 Donacije od pravnih i fizičkih osoba izvan općeg proračuna i povrat donacija </w:t>
            </w: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po protestiranim jamstvima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2.068,90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6631 Tekuće donacije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1.226,45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6632 Kapitalne donacije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842,45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67 Prihodi iz nadležnog proračuna i od HZZO-a temeljem ugovornih obveza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110.186,52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163.660,44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148,53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92,04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671 Prihodi iz nadležnog proračuna za financiranje redovne djelatnosti proračunskih korisnika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110.186,52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163.660,44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148,53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92,04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6711 Prihodi iz nadležnog proračuna za financiranje rashoda poslovanja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107.857,18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177.813,00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163.660,44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151,74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92,04</w:t>
            </w:r>
          </w:p>
        </w:tc>
      </w:tr>
      <w:tr w:rsidR="00243D98" w:rsidRPr="00243D98" w:rsidTr="00243D98">
        <w:trPr>
          <w:trHeight w:val="76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6712 Prihodi iz nadležnog proračuna za financiranje rashoda za nabavu nefinancijske imovine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2.329,34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68 Kazne, upravne mjere i ostali prihodi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683 Ostali prihodi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6831 Ostali prihodi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 Prihodi od prodaje nefinancijske imovine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61,32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128,41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99,67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72 Prihodi od prodaje proizvedene dugotrajne imovine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61,32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128,41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99,67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721 Prihodi od prodaje građevinskih objekata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61,32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128,41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99,67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7211 Stambeni objekti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61,32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128,41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99,67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SVEUKUPNO PRIHODI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1.189.650,55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1.389.275,93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116,78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87,79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3 Rashodi poslovanja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1.200.138,21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1.587.863,00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1.587.863,00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1.466.698,24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122,21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92,37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31 Rashodi za zaposlene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983.469,44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1.301.689,00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1.301.689,00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1.238.542,86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125,94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95,15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311 Plaće (Bruto)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833.397,16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1.075.850,00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1.075.850,00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1.039.402,57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124,72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96,61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3111 Plaće za redovan rad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826.279,09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1.047.850,00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1.047.850,00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1.011.363,93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122,4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96,52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3113 Plaće za prekovremeni rad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6.557,40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26.000,00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26.000,00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25.951,03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395,75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99,81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3114 Plaće za posebne uvjete rada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560,67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2.000,00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2.000,00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2.087,61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372,34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104,38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312 Ostali rashodi za zaposlene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32.723,22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56.542,00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56.542,00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45.814,41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140,01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81,03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3121 Ostali rashodi za zaposlene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32.723,22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56.542,00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56.542,00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45.814,41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140,01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81,03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313 Doprinosi na plaće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117.349,06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169.297,00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169.297,00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153.325,88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130,66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90,57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3132 Doprinosi za obvezno zdravstveno osiguranje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117.345,63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169.297,00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169.297,00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153.325,88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130,66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90,57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3133 Doprinosi za obvezno osiguranje u slučaju nezaposlenosti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3,43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32 Materijalni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191.279,89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256.499,00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256.499,00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198.821,23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103,94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77,51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321 Naknade troškova zaposlenima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24.197,55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37.339,00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37.339,00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31.036,05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128,26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83,12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3211 Službena putovanja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2.893,37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3.299,00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3.299,00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3.137,44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108,44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95,1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3212 Naknade za prijevoz, za rad na terenu i odvojeni život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20.924,18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30.831,00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30.831,00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27.459,24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131,23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89,06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3213 Stručno usavršavanje zaposlenika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3.209,00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3.209,00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421,07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110,81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13,12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3214 Ostale naknade troškova zaposlenima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18,3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 Rashodi za materijal i energiju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97.695,05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119.441,00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119.441,00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85.787,63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87,81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71,82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3221 Uredski materijal i ostali materijalni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15.162,32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18.044,00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18.044,00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12.863,76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84,84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71,29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3222 Materijal i sirovine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55.908,86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66.148,00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66.148,00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40.392,25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72,25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61,06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3223 Energija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25.370,69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31.000,00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31.000,00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30.177,07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118,94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97,35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3224 Materijal i dijelovi za tekuće i investicijsko održavanje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438,22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1.244,63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284,02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113,15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3225 Sitni inventar i auto gume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814,96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1.109,92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136,19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44,41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3227 Službena, radna i zaštitna odjeća i obuća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650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650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 Rashodi za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62.067,61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91.709,00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91.709,00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74.133,45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119,44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80,84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3231 Usluge telefona, pošte i prijevoza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1.163,54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3.738,00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3.738,00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1.643,44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141,24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43,97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3232 Usluge tekućeg i investicijskog održavanja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2.275,70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16.847,00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16.847,00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14.372,31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631,56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85,31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3233 Usluge promidžbe i informiranja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248,85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34,09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118,5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3234 Komunalne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3.340,50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4.100,00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4.100,00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4.370,18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130,82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106,59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3235 Zakupnine i najamnine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1.976,55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1.770,00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1.770,00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1.717,29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86,88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97,02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3236 Zdravstvene i veterinarske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2.528,07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2.780,00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2.780,00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2.529,35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100,05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90,98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3237 Intelektualne i osobne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4.268,93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1.134,00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1.134,00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688,89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16,14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60,75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3238 Računalne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944,44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1.020,00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1.020,00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984,44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104,24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96,51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3239 Ostale usluge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44.839,88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60.110,00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60.110,00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47.578,70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106,11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79,15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329 Ostali nespomenuti rashodi poslovanja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7.319,68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8.010,00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8.010,00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7.864,10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107,44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98,18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3292 Premije osiguranja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47,37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47,37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78,95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3294 Članarine i norme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188,09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116,97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100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3295 Pristojbe i naknade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2.211,20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2.510,00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2.510,00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2.496,00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112,88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99,44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3299 Ostali nespomenuti rashodi poslovanja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4.873,02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5.220,00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5.220,00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5.100,73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104,67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97,72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34 Financijski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465,47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189,56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40,72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105,31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343 Ostali financijski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465,47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189,56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40,72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105,31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3431 Bankarske usluge i usluge platnog prometa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124,85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186,81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149,63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116,76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3433 Zatezne kamate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340,62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2,75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0,81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13,75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37 Naknade građanima i kućanstvima na temelju </w:t>
            </w: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osiguranja i druge naknade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24.387,91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28.636,09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117,42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98,8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372 Ostale naknade građanima i kućanstvima iz proračuna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24.387,91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28.636,09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117,42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98,8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3722 Naknade građanima i kućanstvima u naravi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24.387,91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28.985,00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28.636,09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117,42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98,8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38 Ostali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535,5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508,5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94,96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99,71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381 Tekuće donacije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535,5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508,5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94,96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99,71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3812 Tekuće donacije u naravi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535,5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508,5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94,96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99,71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 Rashodi za nabavu nefinancijske imovine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5.370,26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3.876,00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3.876,00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3.645,55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67,88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94,05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42 Rashodi za nabavu proizvedene dugotrajne imovine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3.040,92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3.876,00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3.876,00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3.645,55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119,88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94,05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422 Postrojenja i oprema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746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692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691,8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92,73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99,97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4221 Uredska oprema i namještaj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4227 Uređaji, strojevi i oprema za ostale namjene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506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692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691,8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136,72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99,97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424 Knjige, umjetnička djela i ostale izložbene vrijednosti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2.294,92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3.184,00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3.184,00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2.953,75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128,71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92,77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4241 Knjige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2.294,92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3.184,00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3.184,00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2.953,75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128,71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92,77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45 Rashodi za dodatna ulaganja na nefinancijskoj imovini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2.329,34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451 Dodatna ulaganja na građevinskim objektima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2.329,34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510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4511 Dodatna ulaganja na građevinskim objektima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2.329,34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SVEUKUPNO RASHODI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1.205.508,47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1.470.343,79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121,97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92,37</w:t>
            </w:r>
          </w:p>
        </w:tc>
      </w:tr>
      <w:tr w:rsidR="00243D98" w:rsidRPr="0045087E" w:rsidTr="00243D98">
        <w:trPr>
          <w:trHeight w:val="255"/>
        </w:trPr>
        <w:tc>
          <w:tcPr>
            <w:tcW w:w="4236" w:type="dxa"/>
            <w:hideMark/>
          </w:tcPr>
          <w:p w:rsidR="00243D98" w:rsidRPr="0045087E" w:rsidRDefault="00243D98" w:rsidP="00243D98">
            <w:pPr>
              <w:pStyle w:val="Bezproreda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SVEUKUPNO PRIHODI I PRIMICI</w:t>
            </w:r>
          </w:p>
        </w:tc>
        <w:tc>
          <w:tcPr>
            <w:tcW w:w="2786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1.189.650,55</w:t>
            </w:r>
          </w:p>
        </w:tc>
        <w:tc>
          <w:tcPr>
            <w:tcW w:w="204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204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2786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1.389.275,93</w:t>
            </w:r>
          </w:p>
        </w:tc>
        <w:tc>
          <w:tcPr>
            <w:tcW w:w="201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116,78</w:t>
            </w:r>
          </w:p>
        </w:tc>
        <w:tc>
          <w:tcPr>
            <w:tcW w:w="201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87,79</w:t>
            </w:r>
          </w:p>
        </w:tc>
      </w:tr>
      <w:tr w:rsidR="00243D98" w:rsidRPr="0045087E" w:rsidTr="00243D98">
        <w:trPr>
          <w:trHeight w:val="255"/>
        </w:trPr>
        <w:tc>
          <w:tcPr>
            <w:tcW w:w="4236" w:type="dxa"/>
            <w:hideMark/>
          </w:tcPr>
          <w:p w:rsidR="00243D98" w:rsidRPr="0045087E" w:rsidRDefault="00243D98" w:rsidP="00243D98">
            <w:pPr>
              <w:pStyle w:val="Bezproreda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SVEUKUPNO RASHODI I IZDACI</w:t>
            </w:r>
          </w:p>
        </w:tc>
        <w:tc>
          <w:tcPr>
            <w:tcW w:w="2786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1.205.508,47</w:t>
            </w:r>
          </w:p>
        </w:tc>
        <w:tc>
          <w:tcPr>
            <w:tcW w:w="204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204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2786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1.470.343,79</w:t>
            </w:r>
          </w:p>
        </w:tc>
        <w:tc>
          <w:tcPr>
            <w:tcW w:w="201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121,97</w:t>
            </w:r>
          </w:p>
        </w:tc>
        <w:tc>
          <w:tcPr>
            <w:tcW w:w="2018" w:type="dxa"/>
            <w:hideMark/>
          </w:tcPr>
          <w:p w:rsidR="00243D98" w:rsidRPr="0045087E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5087E">
              <w:rPr>
                <w:rFonts w:ascii="Arial" w:eastAsia="SimSun" w:hAnsi="Arial" w:cs="Arial"/>
                <w:sz w:val="20"/>
                <w:szCs w:val="20"/>
                <w:lang w:eastAsia="zh-CN"/>
              </w:rPr>
              <w:t>92,37</w:t>
            </w:r>
          </w:p>
        </w:tc>
      </w:tr>
      <w:tr w:rsidR="00243D98" w:rsidRPr="00243D98" w:rsidTr="00243D98">
        <w:trPr>
          <w:trHeight w:val="255"/>
        </w:trPr>
        <w:tc>
          <w:tcPr>
            <w:tcW w:w="4236" w:type="dxa"/>
            <w:hideMark/>
          </w:tcPr>
          <w:p w:rsidR="00243D98" w:rsidRPr="00243D98" w:rsidRDefault="00243D98" w:rsidP="00243D98">
            <w:pPr>
              <w:pStyle w:val="Bezproreda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RAZLIKA (višak+/manjak-)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-15.857,92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-9.176,00</w:t>
            </w:r>
          </w:p>
        </w:tc>
        <w:tc>
          <w:tcPr>
            <w:tcW w:w="204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-9.176,00</w:t>
            </w:r>
          </w:p>
        </w:tc>
        <w:tc>
          <w:tcPr>
            <w:tcW w:w="2786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-81.067,86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511,21</w:t>
            </w:r>
          </w:p>
        </w:tc>
        <w:tc>
          <w:tcPr>
            <w:tcW w:w="2018" w:type="dxa"/>
            <w:hideMark/>
          </w:tcPr>
          <w:p w:rsidR="00243D98" w:rsidRPr="00243D98" w:rsidRDefault="00243D98" w:rsidP="00203EBA">
            <w:pPr>
              <w:pStyle w:val="Bezproreda"/>
              <w:jc w:val="righ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43D98">
              <w:rPr>
                <w:rFonts w:ascii="Arial" w:eastAsia="SimSun" w:hAnsi="Arial" w:cs="Arial"/>
                <w:sz w:val="20"/>
                <w:szCs w:val="20"/>
                <w:lang w:eastAsia="zh-CN"/>
              </w:rPr>
              <w:t>883,48</w:t>
            </w:r>
          </w:p>
        </w:tc>
      </w:tr>
    </w:tbl>
    <w:p w:rsidR="00D74FCA" w:rsidRDefault="00D74FCA" w:rsidP="00482A18">
      <w:pPr>
        <w:pStyle w:val="Bezproreda"/>
        <w:rPr>
          <w:rFonts w:ascii="Arial" w:eastAsia="SimSun" w:hAnsi="Arial" w:cs="Arial"/>
          <w:b/>
          <w:sz w:val="22"/>
          <w:szCs w:val="22"/>
          <w:lang w:eastAsia="zh-CN"/>
        </w:rPr>
      </w:pPr>
    </w:p>
    <w:p w:rsidR="00482A18" w:rsidRDefault="00482A18" w:rsidP="00482A18">
      <w:pPr>
        <w:pStyle w:val="Bezproreda"/>
        <w:rPr>
          <w:rFonts w:ascii="Arial" w:eastAsia="SimSun" w:hAnsi="Arial" w:cs="Arial"/>
          <w:b/>
          <w:sz w:val="22"/>
          <w:szCs w:val="22"/>
          <w:lang w:eastAsia="zh-CN"/>
        </w:rPr>
      </w:pPr>
      <w:r w:rsidRPr="00EC3B7E">
        <w:rPr>
          <w:rFonts w:ascii="Arial" w:eastAsia="SimSun" w:hAnsi="Arial" w:cs="Arial"/>
          <w:b/>
          <w:sz w:val="22"/>
          <w:szCs w:val="22"/>
          <w:lang w:eastAsia="zh-CN"/>
        </w:rPr>
        <w:t>Bilješka:</w:t>
      </w:r>
    </w:p>
    <w:p w:rsidR="006E6784" w:rsidRDefault="006E6784" w:rsidP="00482A18">
      <w:pPr>
        <w:pStyle w:val="Bezproreda"/>
        <w:rPr>
          <w:rFonts w:ascii="Arial" w:eastAsia="SimSun" w:hAnsi="Arial" w:cs="Arial"/>
          <w:b/>
          <w:sz w:val="22"/>
          <w:szCs w:val="22"/>
          <w:lang w:eastAsia="zh-CN"/>
        </w:rPr>
      </w:pPr>
    </w:p>
    <w:p w:rsidR="0045087E" w:rsidRDefault="009B05F9" w:rsidP="00596B29">
      <w:pPr>
        <w:pStyle w:val="Bezproreda"/>
        <w:rPr>
          <w:rFonts w:ascii="Arial" w:hAnsi="Arial" w:cs="Arial"/>
          <w:sz w:val="22"/>
          <w:szCs w:val="22"/>
        </w:rPr>
      </w:pPr>
      <w:r w:rsidRPr="00596B29">
        <w:rPr>
          <w:rFonts w:ascii="Arial" w:hAnsi="Arial" w:cs="Arial"/>
          <w:sz w:val="22"/>
          <w:szCs w:val="22"/>
        </w:rPr>
        <w:t>6361 - Škola je u 202</w:t>
      </w:r>
      <w:r w:rsidR="0045087E">
        <w:rPr>
          <w:rFonts w:ascii="Arial" w:hAnsi="Arial" w:cs="Arial"/>
          <w:sz w:val="22"/>
          <w:szCs w:val="22"/>
        </w:rPr>
        <w:t>5</w:t>
      </w:r>
      <w:r w:rsidRPr="00596B29">
        <w:rPr>
          <w:rFonts w:ascii="Arial" w:hAnsi="Arial" w:cs="Arial"/>
          <w:sz w:val="22"/>
          <w:szCs w:val="22"/>
        </w:rPr>
        <w:t>.godin</w:t>
      </w:r>
      <w:r w:rsidR="0005139A">
        <w:rPr>
          <w:rFonts w:ascii="Arial" w:hAnsi="Arial" w:cs="Arial"/>
          <w:sz w:val="22"/>
          <w:szCs w:val="22"/>
        </w:rPr>
        <w:t>i</w:t>
      </w:r>
      <w:r w:rsidRPr="00596B29">
        <w:rPr>
          <w:rFonts w:ascii="Arial" w:hAnsi="Arial" w:cs="Arial"/>
          <w:sz w:val="22"/>
          <w:szCs w:val="22"/>
        </w:rPr>
        <w:t xml:space="preserve"> ostvarila tekuće pomoći iz Državnog proračuna u iznosu od </w:t>
      </w:r>
      <w:r w:rsidR="0045087E">
        <w:rPr>
          <w:rFonts w:ascii="Arial" w:hAnsi="Arial" w:cs="Arial"/>
          <w:sz w:val="22"/>
          <w:szCs w:val="22"/>
        </w:rPr>
        <w:t>1.104.136,02</w:t>
      </w:r>
      <w:r w:rsidRPr="00596B29">
        <w:rPr>
          <w:rFonts w:ascii="Arial" w:hAnsi="Arial" w:cs="Arial"/>
          <w:sz w:val="22"/>
          <w:szCs w:val="22"/>
        </w:rPr>
        <w:t xml:space="preserve"> eura. Prihodi </w:t>
      </w:r>
      <w:r w:rsidR="0005139A">
        <w:rPr>
          <w:rFonts w:ascii="Arial" w:hAnsi="Arial" w:cs="Arial"/>
          <w:sz w:val="22"/>
          <w:szCs w:val="22"/>
        </w:rPr>
        <w:t>imaju manje</w:t>
      </w:r>
      <w:r w:rsidRPr="00596B29">
        <w:rPr>
          <w:rFonts w:ascii="Arial" w:hAnsi="Arial" w:cs="Arial"/>
          <w:sz w:val="22"/>
          <w:szCs w:val="22"/>
        </w:rPr>
        <w:t xml:space="preserve"> odstupanj</w:t>
      </w:r>
      <w:r w:rsidR="0005139A">
        <w:rPr>
          <w:rFonts w:ascii="Arial" w:hAnsi="Arial" w:cs="Arial"/>
          <w:sz w:val="22"/>
          <w:szCs w:val="22"/>
        </w:rPr>
        <w:t>e</w:t>
      </w:r>
      <w:r w:rsidRPr="00596B29">
        <w:rPr>
          <w:rFonts w:ascii="Arial" w:hAnsi="Arial" w:cs="Arial"/>
          <w:sz w:val="22"/>
          <w:szCs w:val="22"/>
        </w:rPr>
        <w:t xml:space="preserve"> u odnosu na </w:t>
      </w:r>
      <w:r w:rsidR="00596B29" w:rsidRPr="00596B29">
        <w:rPr>
          <w:rFonts w:ascii="Arial" w:hAnsi="Arial" w:cs="Arial"/>
          <w:sz w:val="22"/>
          <w:szCs w:val="22"/>
        </w:rPr>
        <w:t>plan</w:t>
      </w:r>
      <w:r w:rsidR="0005139A">
        <w:rPr>
          <w:rFonts w:ascii="Arial" w:hAnsi="Arial" w:cs="Arial"/>
          <w:sz w:val="22"/>
          <w:szCs w:val="22"/>
        </w:rPr>
        <w:t>irano</w:t>
      </w:r>
      <w:r w:rsidR="00596B29" w:rsidRPr="00596B29">
        <w:rPr>
          <w:rFonts w:ascii="Arial" w:hAnsi="Arial" w:cs="Arial"/>
          <w:sz w:val="22"/>
          <w:szCs w:val="22"/>
        </w:rPr>
        <w:t xml:space="preserve"> (</w:t>
      </w:r>
      <w:r w:rsidR="0045087E">
        <w:rPr>
          <w:rFonts w:ascii="Arial" w:hAnsi="Arial" w:cs="Arial"/>
          <w:sz w:val="22"/>
          <w:szCs w:val="22"/>
        </w:rPr>
        <w:t>87,81</w:t>
      </w:r>
      <w:r w:rsidR="00596B29" w:rsidRPr="00596B29">
        <w:rPr>
          <w:rFonts w:ascii="Arial" w:hAnsi="Arial" w:cs="Arial"/>
          <w:sz w:val="22"/>
          <w:szCs w:val="22"/>
        </w:rPr>
        <w:t>%)</w:t>
      </w:r>
      <w:r w:rsidR="0005139A">
        <w:rPr>
          <w:rFonts w:ascii="Arial" w:hAnsi="Arial" w:cs="Arial"/>
          <w:sz w:val="22"/>
          <w:szCs w:val="22"/>
        </w:rPr>
        <w:t xml:space="preserve"> </w:t>
      </w:r>
      <w:bookmarkStart w:id="1" w:name="_Hlk190779252"/>
      <w:r w:rsidR="0005139A">
        <w:rPr>
          <w:rFonts w:ascii="Arial" w:hAnsi="Arial" w:cs="Arial"/>
          <w:sz w:val="22"/>
          <w:szCs w:val="22"/>
        </w:rPr>
        <w:t>budući da</w:t>
      </w:r>
      <w:r w:rsidR="0045087E">
        <w:rPr>
          <w:rFonts w:ascii="Arial" w:hAnsi="Arial" w:cs="Arial"/>
          <w:sz w:val="22"/>
          <w:szCs w:val="22"/>
        </w:rPr>
        <w:t xml:space="preserve"> se u plan uključuju plaće za eventualna nova zapošljavanja djelatnika koji rade na zamjeni uslijed eventualnih bolovanja</w:t>
      </w:r>
      <w:r w:rsidR="001B61E2">
        <w:rPr>
          <w:rFonts w:ascii="Arial" w:hAnsi="Arial" w:cs="Arial"/>
          <w:sz w:val="22"/>
          <w:szCs w:val="22"/>
        </w:rPr>
        <w:t xml:space="preserve"> te eventualna isplata pomoći i otpremnine što nije realizirano u planiranom iznosu.</w:t>
      </w:r>
    </w:p>
    <w:bookmarkEnd w:id="1"/>
    <w:p w:rsidR="00A10BDD" w:rsidRPr="00A10BDD" w:rsidRDefault="0005139A" w:rsidP="00A10BDD">
      <w:pPr>
        <w:pStyle w:val="Bezproreda"/>
        <w:rPr>
          <w:rFonts w:ascii="Arial" w:hAnsi="Arial" w:cs="Arial"/>
          <w:sz w:val="22"/>
          <w:szCs w:val="22"/>
        </w:rPr>
      </w:pPr>
      <w:r w:rsidRPr="00A10BDD">
        <w:rPr>
          <w:rFonts w:ascii="Arial" w:hAnsi="Arial" w:cs="Arial"/>
          <w:sz w:val="22"/>
          <w:szCs w:val="22"/>
        </w:rPr>
        <w:t xml:space="preserve">6362 - </w:t>
      </w:r>
      <w:r w:rsidR="002E7E25" w:rsidRPr="00A10BDD">
        <w:rPr>
          <w:rFonts w:ascii="Arial" w:hAnsi="Arial" w:cs="Arial"/>
          <w:sz w:val="22"/>
          <w:szCs w:val="22"/>
        </w:rPr>
        <w:t xml:space="preserve">Škola je u 2024. godini ostvarila kapitalne pomoći iz Državnog proračuna u iznosu od </w:t>
      </w:r>
      <w:r w:rsidR="0045087E" w:rsidRPr="00A10BDD">
        <w:rPr>
          <w:rFonts w:ascii="Arial" w:hAnsi="Arial" w:cs="Arial"/>
          <w:sz w:val="22"/>
          <w:szCs w:val="22"/>
        </w:rPr>
        <w:t>5.301,31</w:t>
      </w:r>
      <w:r w:rsidR="002E7E25" w:rsidRPr="00A10BDD">
        <w:rPr>
          <w:rFonts w:ascii="Arial" w:hAnsi="Arial" w:cs="Arial"/>
          <w:sz w:val="22"/>
          <w:szCs w:val="22"/>
        </w:rPr>
        <w:t xml:space="preserve"> eura,</w:t>
      </w:r>
      <w:r w:rsidR="00A10BDD" w:rsidRPr="00A10BDD">
        <w:rPr>
          <w:rFonts w:ascii="Arial" w:hAnsi="Arial" w:cs="Arial"/>
          <w:sz w:val="22"/>
          <w:szCs w:val="22"/>
        </w:rPr>
        <w:t xml:space="preserve"> koje su veće od planiranih</w:t>
      </w:r>
      <w:r w:rsidR="00A10BDD">
        <w:rPr>
          <w:rFonts w:ascii="Arial" w:hAnsi="Arial" w:cs="Arial"/>
          <w:sz w:val="22"/>
          <w:szCs w:val="22"/>
        </w:rPr>
        <w:t xml:space="preserve"> za 40,92%</w:t>
      </w:r>
      <w:r w:rsidR="00A10BDD" w:rsidRPr="00A10BDD">
        <w:rPr>
          <w:rFonts w:ascii="Arial" w:hAnsi="Arial" w:cs="Arial"/>
          <w:sz w:val="22"/>
          <w:szCs w:val="22"/>
        </w:rPr>
        <w:t xml:space="preserve"> budući da je Škola uz prihode za nabavu udžbenika i knjiga za knjižnicu ostvarila i prihode za nabavu opreme u okviru projekata "Sanjaj budućnost" i "Zeleni horizonti - pogled u budućnost". </w:t>
      </w:r>
    </w:p>
    <w:p w:rsidR="00A10BDD" w:rsidRDefault="002E7E25" w:rsidP="00A10BDD">
      <w:pPr>
        <w:pStyle w:val="Bezproreda"/>
        <w:rPr>
          <w:rFonts w:ascii="Arial" w:hAnsi="Arial" w:cs="Arial"/>
          <w:sz w:val="22"/>
          <w:szCs w:val="22"/>
        </w:rPr>
      </w:pPr>
      <w:r w:rsidRPr="002E7E25">
        <w:rPr>
          <w:rFonts w:ascii="Arial" w:hAnsi="Arial" w:cs="Arial"/>
          <w:sz w:val="22"/>
          <w:szCs w:val="22"/>
        </w:rPr>
        <w:t xml:space="preserve"> </w:t>
      </w:r>
      <w:r w:rsidR="009073A9" w:rsidRPr="009073A9">
        <w:rPr>
          <w:rFonts w:ascii="Arial" w:hAnsi="Arial" w:cs="Arial"/>
          <w:sz w:val="22"/>
          <w:szCs w:val="22"/>
        </w:rPr>
        <w:t xml:space="preserve">6381 - </w:t>
      </w:r>
      <w:r w:rsidR="00A10BDD" w:rsidRPr="00A10BDD">
        <w:rPr>
          <w:rFonts w:ascii="Arial" w:hAnsi="Arial" w:cs="Arial"/>
          <w:sz w:val="22"/>
          <w:szCs w:val="22"/>
        </w:rPr>
        <w:t xml:space="preserve">Tekuće pomoći temeljem prijenosa EU sredstava ostvarene su za sufinanciranje projekta za zapošljavanje pomoćnika u nastavi. </w:t>
      </w:r>
      <w:r w:rsidR="00A10BDD">
        <w:rPr>
          <w:rFonts w:ascii="Arial" w:hAnsi="Arial" w:cs="Arial"/>
          <w:sz w:val="22"/>
          <w:szCs w:val="22"/>
        </w:rPr>
        <w:t>Manje</w:t>
      </w:r>
      <w:r w:rsidR="00A10BDD" w:rsidRPr="00A10BDD">
        <w:rPr>
          <w:rFonts w:ascii="Arial" w:hAnsi="Arial" w:cs="Arial"/>
          <w:sz w:val="22"/>
          <w:szCs w:val="22"/>
        </w:rPr>
        <w:t xml:space="preserve"> su od </w:t>
      </w:r>
      <w:r w:rsidR="00A10BDD">
        <w:rPr>
          <w:rFonts w:ascii="Arial" w:hAnsi="Arial" w:cs="Arial"/>
          <w:sz w:val="22"/>
          <w:szCs w:val="22"/>
        </w:rPr>
        <w:t>planiranih budući da drugi predujam pristigao za tu svrhu nije odobren ZNS-on do 31.12.2025. te je knjižen na poziciji obveza za EU predujmove dane iz državnog proračuna, a ne na poziciju prihoda.</w:t>
      </w:r>
    </w:p>
    <w:p w:rsidR="009B05F9" w:rsidRPr="00596B29" w:rsidRDefault="009B05F9" w:rsidP="00596B29">
      <w:pPr>
        <w:pStyle w:val="Bezproreda"/>
        <w:rPr>
          <w:rFonts w:ascii="Arial" w:hAnsi="Arial" w:cs="Arial"/>
          <w:sz w:val="22"/>
          <w:szCs w:val="22"/>
        </w:rPr>
      </w:pPr>
      <w:r w:rsidRPr="00596B29">
        <w:rPr>
          <w:rFonts w:ascii="Arial" w:hAnsi="Arial" w:cs="Arial"/>
          <w:sz w:val="22"/>
          <w:szCs w:val="22"/>
        </w:rPr>
        <w:t>6526 – Na ovoj poziciji iskazani su:</w:t>
      </w:r>
    </w:p>
    <w:p w:rsidR="009B05F9" w:rsidRPr="00596B29" w:rsidRDefault="009B05F9" w:rsidP="00596B29">
      <w:pPr>
        <w:pStyle w:val="Bezprored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96B29">
        <w:rPr>
          <w:rFonts w:ascii="Arial" w:hAnsi="Arial" w:cs="Arial"/>
          <w:sz w:val="22"/>
          <w:szCs w:val="22"/>
        </w:rPr>
        <w:t xml:space="preserve">prihodi za sufinanciranje PB koje plaćaju roditelji učenika </w:t>
      </w:r>
    </w:p>
    <w:p w:rsidR="009B05F9" w:rsidRPr="00596B29" w:rsidRDefault="009B05F9" w:rsidP="00596B29">
      <w:pPr>
        <w:pStyle w:val="Bezprored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96B29">
        <w:rPr>
          <w:rFonts w:ascii="Arial" w:hAnsi="Arial" w:cs="Arial"/>
          <w:sz w:val="22"/>
          <w:szCs w:val="22"/>
        </w:rPr>
        <w:t>prihodi za sufinanciranje prehrane u programu PB iz Upravnog odjela za zdravstvo, socijalnu zaštitu i unapređenje kvalitete života,</w:t>
      </w:r>
    </w:p>
    <w:p w:rsidR="009B05F9" w:rsidRDefault="009B05F9" w:rsidP="00596B29">
      <w:pPr>
        <w:pStyle w:val="Bezprored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96B29">
        <w:rPr>
          <w:rFonts w:ascii="Arial" w:hAnsi="Arial" w:cs="Arial"/>
          <w:sz w:val="22"/>
          <w:szCs w:val="22"/>
        </w:rPr>
        <w:t>prihodi za sufinanciranje troškova rada učitelja u programu PB iz Upravnog odjela za zdravstvo, socijalnu zaštitu i unapređenje kvalitete života,</w:t>
      </w:r>
    </w:p>
    <w:p w:rsidR="00A10BDD" w:rsidRPr="00596B29" w:rsidRDefault="00A10BDD" w:rsidP="00A10BDD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po posebnim propisima su manji (82,38%) od planiranih budući da se plan radi na osnovi maksimalnog broja radnih dana i broja učenika korisnika programa Produženog boravka što nije u cijelosti realizirano.</w:t>
      </w:r>
    </w:p>
    <w:p w:rsidR="00BA4C62" w:rsidRPr="00BA4C62" w:rsidRDefault="00BA4C62" w:rsidP="00596B29">
      <w:pPr>
        <w:pStyle w:val="Bezproreda"/>
        <w:rPr>
          <w:rFonts w:ascii="Arial" w:hAnsi="Arial" w:cs="Arial"/>
          <w:sz w:val="22"/>
          <w:szCs w:val="22"/>
        </w:rPr>
      </w:pPr>
      <w:r w:rsidRPr="00BA4C62">
        <w:rPr>
          <w:rFonts w:ascii="Arial" w:hAnsi="Arial" w:cs="Arial"/>
          <w:sz w:val="22"/>
          <w:szCs w:val="22"/>
        </w:rPr>
        <w:t>6614 – Na ovoj poziciji iskazani su prihodi od prodaje proizvoda Učeničke zadruge</w:t>
      </w:r>
      <w:r w:rsidR="00A763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Veći su u odnosu na planirano </w:t>
      </w:r>
      <w:r w:rsidR="00A7637D">
        <w:rPr>
          <w:rFonts w:ascii="Arial" w:hAnsi="Arial" w:cs="Arial"/>
          <w:sz w:val="22"/>
          <w:szCs w:val="22"/>
        </w:rPr>
        <w:t>za 156%</w:t>
      </w:r>
      <w:r>
        <w:rPr>
          <w:rFonts w:ascii="Arial" w:hAnsi="Arial" w:cs="Arial"/>
          <w:sz w:val="22"/>
          <w:szCs w:val="22"/>
        </w:rPr>
        <w:t xml:space="preserve"> radi izvrsnih rezultata prodaje proizvoda na Božićnom sajmu.</w:t>
      </w:r>
    </w:p>
    <w:p w:rsidR="009B05F9" w:rsidRDefault="009B05F9" w:rsidP="003762AA">
      <w:pPr>
        <w:pStyle w:val="Bezproreda"/>
        <w:rPr>
          <w:rFonts w:ascii="Arial" w:hAnsi="Arial" w:cs="Arial"/>
          <w:sz w:val="22"/>
          <w:szCs w:val="22"/>
        </w:rPr>
      </w:pPr>
      <w:r w:rsidRPr="003762AA">
        <w:rPr>
          <w:rFonts w:ascii="Arial" w:hAnsi="Arial" w:cs="Arial"/>
          <w:sz w:val="22"/>
          <w:szCs w:val="22"/>
        </w:rPr>
        <w:t xml:space="preserve">312 – Ostali rashodi za zaposlene su </w:t>
      </w:r>
      <w:r w:rsidR="000D57D4">
        <w:rPr>
          <w:rFonts w:ascii="Arial" w:hAnsi="Arial" w:cs="Arial"/>
          <w:sz w:val="22"/>
          <w:szCs w:val="22"/>
        </w:rPr>
        <w:t xml:space="preserve">manji </w:t>
      </w:r>
      <w:r w:rsidRPr="003762AA">
        <w:rPr>
          <w:rFonts w:ascii="Arial" w:hAnsi="Arial" w:cs="Arial"/>
          <w:sz w:val="22"/>
          <w:szCs w:val="22"/>
        </w:rPr>
        <w:t xml:space="preserve">u odnosu na </w:t>
      </w:r>
      <w:r w:rsidR="000D57D4">
        <w:rPr>
          <w:rFonts w:ascii="Arial" w:hAnsi="Arial" w:cs="Arial"/>
          <w:sz w:val="22"/>
          <w:szCs w:val="22"/>
        </w:rPr>
        <w:t>planirano</w:t>
      </w:r>
      <w:r w:rsidR="003762AA">
        <w:rPr>
          <w:rFonts w:ascii="Arial" w:hAnsi="Arial" w:cs="Arial"/>
          <w:sz w:val="22"/>
          <w:szCs w:val="22"/>
        </w:rPr>
        <w:t xml:space="preserve"> (</w:t>
      </w:r>
      <w:r w:rsidR="00E95AE6">
        <w:rPr>
          <w:rFonts w:ascii="Arial" w:hAnsi="Arial" w:cs="Arial"/>
          <w:sz w:val="22"/>
          <w:szCs w:val="22"/>
        </w:rPr>
        <w:t>81,03</w:t>
      </w:r>
      <w:r w:rsidR="003762AA">
        <w:rPr>
          <w:rFonts w:ascii="Arial" w:hAnsi="Arial" w:cs="Arial"/>
          <w:sz w:val="22"/>
          <w:szCs w:val="22"/>
        </w:rPr>
        <w:t xml:space="preserve">%), budući da </w:t>
      </w:r>
      <w:r w:rsidR="000D57D4">
        <w:rPr>
          <w:rFonts w:ascii="Arial" w:hAnsi="Arial" w:cs="Arial"/>
          <w:sz w:val="22"/>
          <w:szCs w:val="22"/>
        </w:rPr>
        <w:t>nije bilo isplata pomoći</w:t>
      </w:r>
      <w:r w:rsidR="00E95AE6">
        <w:rPr>
          <w:rFonts w:ascii="Arial" w:hAnsi="Arial" w:cs="Arial"/>
          <w:sz w:val="22"/>
          <w:szCs w:val="22"/>
        </w:rPr>
        <w:t xml:space="preserve"> te otpremnine</w:t>
      </w:r>
      <w:r w:rsidR="000D57D4">
        <w:rPr>
          <w:rFonts w:ascii="Arial" w:hAnsi="Arial" w:cs="Arial"/>
          <w:sz w:val="22"/>
          <w:szCs w:val="22"/>
        </w:rPr>
        <w:t xml:space="preserve"> koje su bile uključene u plan.</w:t>
      </w:r>
    </w:p>
    <w:p w:rsidR="003762AA" w:rsidRDefault="009B05F9" w:rsidP="003762AA">
      <w:pPr>
        <w:pStyle w:val="Bezproreda"/>
        <w:rPr>
          <w:rFonts w:ascii="Arial" w:hAnsi="Arial" w:cs="Arial"/>
          <w:sz w:val="22"/>
          <w:szCs w:val="22"/>
        </w:rPr>
      </w:pPr>
      <w:r w:rsidRPr="003762AA">
        <w:rPr>
          <w:rFonts w:ascii="Arial" w:hAnsi="Arial" w:cs="Arial"/>
          <w:sz w:val="22"/>
          <w:szCs w:val="22"/>
        </w:rPr>
        <w:t xml:space="preserve">3212 – Naknade za prijevoz </w:t>
      </w:r>
      <w:r w:rsidR="000D57D4">
        <w:rPr>
          <w:rFonts w:ascii="Arial" w:hAnsi="Arial" w:cs="Arial"/>
          <w:sz w:val="22"/>
          <w:szCs w:val="22"/>
        </w:rPr>
        <w:t>manje</w:t>
      </w:r>
      <w:r w:rsidRPr="003762AA">
        <w:rPr>
          <w:rFonts w:ascii="Arial" w:hAnsi="Arial" w:cs="Arial"/>
          <w:sz w:val="22"/>
          <w:szCs w:val="22"/>
        </w:rPr>
        <w:t xml:space="preserve"> su u odnosu na </w:t>
      </w:r>
      <w:r w:rsidR="000D57D4">
        <w:rPr>
          <w:rFonts w:ascii="Arial" w:hAnsi="Arial" w:cs="Arial"/>
          <w:sz w:val="22"/>
          <w:szCs w:val="22"/>
        </w:rPr>
        <w:t>plan (</w:t>
      </w:r>
      <w:r w:rsidR="001B61E2">
        <w:rPr>
          <w:rFonts w:ascii="Arial" w:hAnsi="Arial" w:cs="Arial"/>
          <w:sz w:val="22"/>
          <w:szCs w:val="22"/>
        </w:rPr>
        <w:t>89,06</w:t>
      </w:r>
      <w:r w:rsidR="000D57D4">
        <w:rPr>
          <w:rFonts w:ascii="Arial" w:hAnsi="Arial" w:cs="Arial"/>
          <w:sz w:val="22"/>
          <w:szCs w:val="22"/>
        </w:rPr>
        <w:t>%)</w:t>
      </w:r>
      <w:r w:rsidR="000D57D4" w:rsidRPr="000D57D4">
        <w:rPr>
          <w:rFonts w:ascii="Arial" w:hAnsi="Arial" w:cs="Arial"/>
          <w:sz w:val="22"/>
          <w:szCs w:val="22"/>
        </w:rPr>
        <w:t xml:space="preserve"> </w:t>
      </w:r>
      <w:r w:rsidR="000D57D4">
        <w:rPr>
          <w:rFonts w:ascii="Arial" w:hAnsi="Arial" w:cs="Arial"/>
          <w:sz w:val="22"/>
          <w:szCs w:val="22"/>
        </w:rPr>
        <w:t xml:space="preserve">budući da </w:t>
      </w:r>
      <w:r w:rsidR="001B61E2">
        <w:rPr>
          <w:rFonts w:ascii="Arial" w:hAnsi="Arial" w:cs="Arial"/>
          <w:sz w:val="22"/>
          <w:szCs w:val="22"/>
        </w:rPr>
        <w:t>se u plan uključuju i naknade za prijevoz na posao za eventualna nova zapošljavanja djelatnika koji rade na zamjeni uslijed eventualnih bolovanja što nije realizirano u planiranom iznosu.</w:t>
      </w:r>
    </w:p>
    <w:p w:rsidR="00D97F31" w:rsidRDefault="00D97F31" w:rsidP="00D97F31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3213 – Rashodi za stručno usavršavanje zaposlenika manji su od planiranih ( </w:t>
      </w:r>
      <w:r w:rsidR="001B61E2">
        <w:rPr>
          <w:rFonts w:ascii="Arial" w:hAnsi="Arial" w:cs="Arial"/>
          <w:sz w:val="22"/>
          <w:szCs w:val="22"/>
        </w:rPr>
        <w:t>13,12</w:t>
      </w:r>
      <w:r>
        <w:rPr>
          <w:rFonts w:ascii="Arial" w:hAnsi="Arial" w:cs="Arial"/>
          <w:sz w:val="22"/>
          <w:szCs w:val="22"/>
        </w:rPr>
        <w:t xml:space="preserve">%) budući da </w:t>
      </w:r>
      <w:r w:rsidR="000D57D4">
        <w:rPr>
          <w:rFonts w:ascii="Arial" w:hAnsi="Arial" w:cs="Arial"/>
          <w:sz w:val="22"/>
          <w:szCs w:val="22"/>
        </w:rPr>
        <w:t xml:space="preserve">je bila planirana realizacija stručnih usavršavanja u okviru programa </w:t>
      </w:r>
      <w:proofErr w:type="spellStart"/>
      <w:r w:rsidR="000D57D4">
        <w:rPr>
          <w:rFonts w:ascii="Arial" w:hAnsi="Arial" w:cs="Arial"/>
          <w:sz w:val="22"/>
          <w:szCs w:val="22"/>
        </w:rPr>
        <w:t>Erasmus</w:t>
      </w:r>
      <w:proofErr w:type="spellEnd"/>
      <w:r w:rsidR="000D57D4">
        <w:rPr>
          <w:rFonts w:ascii="Arial" w:hAnsi="Arial" w:cs="Arial"/>
          <w:sz w:val="22"/>
          <w:szCs w:val="22"/>
        </w:rPr>
        <w:t xml:space="preserve"> 3S</w:t>
      </w:r>
      <w:r w:rsidR="004C1C21">
        <w:rPr>
          <w:rFonts w:ascii="Arial" w:hAnsi="Arial" w:cs="Arial"/>
          <w:sz w:val="22"/>
          <w:szCs w:val="22"/>
        </w:rPr>
        <w:t>, no navedeno će se realizirati u 202</w:t>
      </w:r>
      <w:r w:rsidR="001B61E2">
        <w:rPr>
          <w:rFonts w:ascii="Arial" w:hAnsi="Arial" w:cs="Arial"/>
          <w:sz w:val="22"/>
          <w:szCs w:val="22"/>
        </w:rPr>
        <w:t>6</w:t>
      </w:r>
      <w:r w:rsidR="004C1C21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>.</w:t>
      </w:r>
    </w:p>
    <w:p w:rsidR="001B61E2" w:rsidRPr="003762AA" w:rsidRDefault="001B61E2" w:rsidP="001B7FE9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3221 – Rashodi za uredski materijal i ostali materijalni rashodi manji su od planiranih (71,29%)</w:t>
      </w:r>
      <w:r w:rsidR="001B7FE9" w:rsidRPr="001B7FE9">
        <w:t xml:space="preserve"> </w:t>
      </w:r>
      <w:r w:rsidR="001B7FE9" w:rsidRPr="001B7FE9">
        <w:rPr>
          <w:rFonts w:ascii="Arial" w:hAnsi="Arial" w:cs="Arial"/>
          <w:sz w:val="22"/>
          <w:szCs w:val="22"/>
        </w:rPr>
        <w:t>budući da je veća količina uredskog materijala i materijala za higijenske potrebe i njegu, koji se koristio u 2025. godini nabavljena krajem 2024. godine. Također, nabava ostalog materijala za potrebe redovnog poslovanja je bila manja u 2025. godini u odnosu na 2024. godinu., sukladno potrebama poslovanja Škole.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D4B74" w:rsidRDefault="009B05F9" w:rsidP="00CD4B74">
      <w:pPr>
        <w:pStyle w:val="Bezproreda"/>
        <w:rPr>
          <w:rFonts w:ascii="Arial" w:hAnsi="Arial" w:cs="Arial"/>
          <w:sz w:val="22"/>
          <w:szCs w:val="22"/>
        </w:rPr>
      </w:pPr>
      <w:r w:rsidRPr="00CD4B74">
        <w:rPr>
          <w:rFonts w:ascii="Arial" w:hAnsi="Arial" w:cs="Arial"/>
          <w:sz w:val="22"/>
          <w:szCs w:val="22"/>
        </w:rPr>
        <w:t xml:space="preserve">3222  – </w:t>
      </w:r>
      <w:bookmarkStart w:id="2" w:name="_Hlk221535514"/>
      <w:r w:rsidRPr="00CD4B74">
        <w:rPr>
          <w:rFonts w:ascii="Arial" w:hAnsi="Arial" w:cs="Arial"/>
          <w:sz w:val="22"/>
          <w:szCs w:val="22"/>
        </w:rPr>
        <w:t xml:space="preserve">Rashodi za materijal i sirovine </w:t>
      </w:r>
      <w:r w:rsidR="004C1C21" w:rsidRPr="00CD4B74">
        <w:rPr>
          <w:rFonts w:ascii="Arial" w:hAnsi="Arial" w:cs="Arial"/>
          <w:sz w:val="22"/>
          <w:szCs w:val="22"/>
        </w:rPr>
        <w:t>manji su u odnosu na</w:t>
      </w:r>
      <w:r w:rsidR="003762AA" w:rsidRPr="00CD4B74">
        <w:rPr>
          <w:rFonts w:ascii="Arial" w:hAnsi="Arial" w:cs="Arial"/>
          <w:sz w:val="22"/>
          <w:szCs w:val="22"/>
        </w:rPr>
        <w:t xml:space="preserve"> plan</w:t>
      </w:r>
      <w:r w:rsidR="004C1C21" w:rsidRPr="00CD4B74">
        <w:rPr>
          <w:rFonts w:ascii="Arial" w:hAnsi="Arial" w:cs="Arial"/>
          <w:sz w:val="22"/>
          <w:szCs w:val="22"/>
        </w:rPr>
        <w:t>irano</w:t>
      </w:r>
      <w:r w:rsidR="003762AA" w:rsidRPr="00CD4B74">
        <w:rPr>
          <w:rFonts w:ascii="Arial" w:hAnsi="Arial" w:cs="Arial"/>
          <w:sz w:val="22"/>
          <w:szCs w:val="22"/>
        </w:rPr>
        <w:t xml:space="preserve">, </w:t>
      </w:r>
      <w:r w:rsidR="00CD4B74" w:rsidRPr="00CD4B74">
        <w:rPr>
          <w:rFonts w:ascii="Arial" w:hAnsi="Arial" w:cs="Arial"/>
          <w:sz w:val="22"/>
          <w:szCs w:val="22"/>
        </w:rPr>
        <w:t>radi provedenog postupka javne nabave namirnica za marendu od strane Grada Rijeke čime je postignuta niža cijena namirnica.</w:t>
      </w:r>
      <w:r w:rsidR="00CD4B74">
        <w:rPr>
          <w:rFonts w:ascii="Arial" w:hAnsi="Arial" w:cs="Arial"/>
          <w:sz w:val="22"/>
          <w:szCs w:val="22"/>
        </w:rPr>
        <w:t xml:space="preserve"> </w:t>
      </w:r>
      <w:r w:rsidR="00CD4B74" w:rsidRPr="00CD4B74">
        <w:rPr>
          <w:rFonts w:ascii="Arial" w:hAnsi="Arial" w:cs="Arial"/>
          <w:sz w:val="22"/>
          <w:szCs w:val="22"/>
        </w:rPr>
        <w:t>Također</w:t>
      </w:r>
      <w:r w:rsidR="004C1C21" w:rsidRPr="00CD4B74">
        <w:rPr>
          <w:rFonts w:ascii="Arial" w:hAnsi="Arial" w:cs="Arial"/>
          <w:sz w:val="22"/>
          <w:szCs w:val="22"/>
        </w:rPr>
        <w:t>, navedena pozicija se planira za maksimalan broj učenika i sve nastavne dane u školskoj godini, a uslijed izostanaka učenika, ostvareni rashodi su manji u odnosu na planirane (</w:t>
      </w:r>
      <w:r w:rsidR="00CD4B74">
        <w:rPr>
          <w:rFonts w:ascii="Arial" w:hAnsi="Arial" w:cs="Arial"/>
          <w:sz w:val="22"/>
          <w:szCs w:val="22"/>
        </w:rPr>
        <w:t>61,06</w:t>
      </w:r>
      <w:r w:rsidR="004C1C21" w:rsidRPr="00CD4B74">
        <w:rPr>
          <w:rFonts w:ascii="Arial" w:hAnsi="Arial" w:cs="Arial"/>
          <w:sz w:val="22"/>
          <w:szCs w:val="22"/>
        </w:rPr>
        <w:t>%)</w:t>
      </w:r>
      <w:r w:rsidR="00CD4B74" w:rsidRPr="00CD4B74">
        <w:rPr>
          <w:rFonts w:ascii="Arial" w:hAnsi="Arial" w:cs="Arial"/>
          <w:sz w:val="22"/>
          <w:szCs w:val="22"/>
        </w:rPr>
        <w:t xml:space="preserve">. </w:t>
      </w:r>
    </w:p>
    <w:bookmarkEnd w:id="2"/>
    <w:p w:rsidR="00620E8F" w:rsidRPr="00620E8F" w:rsidRDefault="00CD4B74" w:rsidP="00620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3224 - </w:t>
      </w:r>
      <w:r w:rsidR="00620E8F" w:rsidRPr="00620E8F">
        <w:rPr>
          <w:rFonts w:ascii="Arial" w:hAnsi="Arial" w:cs="Arial"/>
          <w:sz w:val="22"/>
          <w:szCs w:val="22"/>
        </w:rPr>
        <w:t xml:space="preserve">Rashodi za materijal i dijelove za tekuće i investicijsko održavanje veći su u odnosu na </w:t>
      </w:r>
      <w:r w:rsidR="00620E8F">
        <w:rPr>
          <w:rFonts w:ascii="Arial" w:hAnsi="Arial" w:cs="Arial"/>
          <w:sz w:val="22"/>
          <w:szCs w:val="22"/>
        </w:rPr>
        <w:t>planirane za 13,15%</w:t>
      </w:r>
      <w:r w:rsidR="00620E8F" w:rsidRPr="00620E8F">
        <w:rPr>
          <w:rFonts w:ascii="Arial" w:hAnsi="Arial" w:cs="Arial"/>
          <w:sz w:val="22"/>
          <w:szCs w:val="22"/>
        </w:rPr>
        <w:t xml:space="preserve"> radi nabave materijala za popravak vrata, brava i slavina te materijala za bojanje učionica.</w:t>
      </w:r>
    </w:p>
    <w:p w:rsidR="00CD4B74" w:rsidRPr="00CD4B74" w:rsidRDefault="00CD4B74" w:rsidP="00CD4B74">
      <w:pPr>
        <w:pStyle w:val="Bezproreda"/>
        <w:rPr>
          <w:rFonts w:ascii="Arial" w:hAnsi="Arial" w:cs="Arial"/>
          <w:sz w:val="22"/>
          <w:szCs w:val="22"/>
        </w:rPr>
      </w:pPr>
    </w:p>
    <w:p w:rsidR="00715560" w:rsidRPr="00715560" w:rsidRDefault="004C1C21" w:rsidP="00715560">
      <w:pPr>
        <w:pStyle w:val="Bezproreda"/>
        <w:rPr>
          <w:rFonts w:ascii="Arial" w:hAnsi="Arial" w:cs="Arial"/>
          <w:sz w:val="22"/>
          <w:szCs w:val="22"/>
        </w:rPr>
      </w:pPr>
      <w:r w:rsidRPr="007413E6">
        <w:lastRenderedPageBreak/>
        <w:t xml:space="preserve">3225 </w:t>
      </w:r>
      <w:r>
        <w:t xml:space="preserve">- </w:t>
      </w:r>
      <w:r w:rsidR="00715560" w:rsidRPr="00715560">
        <w:rPr>
          <w:rFonts w:ascii="Arial" w:hAnsi="Arial" w:cs="Arial"/>
          <w:sz w:val="22"/>
          <w:szCs w:val="22"/>
        </w:rPr>
        <w:t xml:space="preserve">Rashodi za nabavu sitnog inventara uključuju nabavu didaktičkih pomagala u okviru projekta rada s darovitim učenicima ( "Sanjaj budućnost"). </w:t>
      </w:r>
      <w:r w:rsidRPr="00715560">
        <w:rPr>
          <w:rFonts w:ascii="Arial" w:hAnsi="Arial" w:cs="Arial"/>
          <w:sz w:val="22"/>
          <w:szCs w:val="22"/>
        </w:rPr>
        <w:t xml:space="preserve">Rashodi su manji od planiranih </w:t>
      </w:r>
      <w:r w:rsidR="00715560" w:rsidRPr="00715560">
        <w:rPr>
          <w:rFonts w:ascii="Arial" w:hAnsi="Arial" w:cs="Arial"/>
          <w:sz w:val="22"/>
          <w:szCs w:val="22"/>
        </w:rPr>
        <w:t xml:space="preserve">               </w:t>
      </w:r>
      <w:r w:rsidR="007413E6" w:rsidRPr="00715560">
        <w:rPr>
          <w:rFonts w:ascii="Arial" w:hAnsi="Arial" w:cs="Arial"/>
          <w:sz w:val="22"/>
          <w:szCs w:val="22"/>
        </w:rPr>
        <w:t xml:space="preserve"> </w:t>
      </w:r>
      <w:r w:rsidR="00715560" w:rsidRPr="00715560">
        <w:rPr>
          <w:rFonts w:ascii="Arial" w:hAnsi="Arial" w:cs="Arial"/>
          <w:sz w:val="22"/>
          <w:szCs w:val="22"/>
        </w:rPr>
        <w:t>( 44,41</w:t>
      </w:r>
      <w:r w:rsidR="007413E6" w:rsidRPr="00715560">
        <w:rPr>
          <w:rFonts w:ascii="Arial" w:hAnsi="Arial" w:cs="Arial"/>
          <w:sz w:val="22"/>
          <w:szCs w:val="22"/>
        </w:rPr>
        <w:t xml:space="preserve">%) </w:t>
      </w:r>
      <w:r w:rsidRPr="00715560">
        <w:rPr>
          <w:rFonts w:ascii="Arial" w:hAnsi="Arial" w:cs="Arial"/>
          <w:sz w:val="22"/>
          <w:szCs w:val="22"/>
        </w:rPr>
        <w:t>budući da se prilikom nabave nastavnih pomagala dala prednost nabavi materijala za nastavu u odnosu na sitan inventar.</w:t>
      </w:r>
    </w:p>
    <w:p w:rsidR="009B05F9" w:rsidRPr="00715560" w:rsidRDefault="009B05F9" w:rsidP="00715560">
      <w:pPr>
        <w:pStyle w:val="Bezproreda"/>
        <w:rPr>
          <w:rFonts w:ascii="Arial" w:hAnsi="Arial" w:cs="Arial"/>
          <w:sz w:val="22"/>
          <w:szCs w:val="22"/>
        </w:rPr>
      </w:pPr>
      <w:r w:rsidRPr="00715560">
        <w:rPr>
          <w:rFonts w:ascii="Arial" w:hAnsi="Arial" w:cs="Arial"/>
          <w:sz w:val="22"/>
          <w:szCs w:val="22"/>
        </w:rPr>
        <w:t xml:space="preserve">3231 – Rashodi za usluge telefona, pošte i prijevoza </w:t>
      </w:r>
      <w:r w:rsidR="007E7236" w:rsidRPr="00715560">
        <w:rPr>
          <w:rFonts w:ascii="Arial" w:hAnsi="Arial" w:cs="Arial"/>
          <w:sz w:val="22"/>
          <w:szCs w:val="22"/>
        </w:rPr>
        <w:t xml:space="preserve">manji </w:t>
      </w:r>
      <w:r w:rsidRPr="00715560">
        <w:rPr>
          <w:rFonts w:ascii="Arial" w:hAnsi="Arial" w:cs="Arial"/>
          <w:sz w:val="22"/>
          <w:szCs w:val="22"/>
        </w:rPr>
        <w:t xml:space="preserve">su od </w:t>
      </w:r>
      <w:r w:rsidR="007E7236" w:rsidRPr="00715560">
        <w:rPr>
          <w:rFonts w:ascii="Arial" w:hAnsi="Arial" w:cs="Arial"/>
          <w:sz w:val="22"/>
          <w:szCs w:val="22"/>
        </w:rPr>
        <w:t>planiranih</w:t>
      </w:r>
      <w:r w:rsidR="007413E6" w:rsidRPr="00715560">
        <w:rPr>
          <w:rFonts w:ascii="Arial" w:hAnsi="Arial" w:cs="Arial"/>
          <w:sz w:val="22"/>
          <w:szCs w:val="22"/>
        </w:rPr>
        <w:t xml:space="preserve"> (</w:t>
      </w:r>
      <w:r w:rsidR="00715560">
        <w:rPr>
          <w:rFonts w:ascii="Arial" w:hAnsi="Arial" w:cs="Arial"/>
          <w:sz w:val="22"/>
          <w:szCs w:val="22"/>
        </w:rPr>
        <w:t>43,97</w:t>
      </w:r>
      <w:r w:rsidR="007413E6" w:rsidRPr="00715560">
        <w:rPr>
          <w:rFonts w:ascii="Arial" w:hAnsi="Arial" w:cs="Arial"/>
          <w:sz w:val="22"/>
          <w:szCs w:val="22"/>
        </w:rPr>
        <w:t>%)</w:t>
      </w:r>
      <w:r w:rsidRPr="00715560">
        <w:rPr>
          <w:rFonts w:ascii="Arial" w:hAnsi="Arial" w:cs="Arial"/>
          <w:sz w:val="22"/>
          <w:szCs w:val="22"/>
        </w:rPr>
        <w:t xml:space="preserve"> radi </w:t>
      </w:r>
      <w:r w:rsidR="007413E6" w:rsidRPr="00715560">
        <w:rPr>
          <w:rFonts w:ascii="Arial" w:hAnsi="Arial" w:cs="Arial"/>
          <w:sz w:val="22"/>
          <w:szCs w:val="22"/>
        </w:rPr>
        <w:t xml:space="preserve">smanjene potrebe za istima. </w:t>
      </w:r>
      <w:r w:rsidR="006706FF">
        <w:rPr>
          <w:rFonts w:ascii="Arial" w:hAnsi="Arial" w:cs="Arial"/>
          <w:sz w:val="22"/>
          <w:szCs w:val="22"/>
        </w:rPr>
        <w:t>Naime, rashodi za prijevoz učenika s teškoćama u razvoju realizirani su u puno manjem iznosu no što je bilo planirano s obzirom na broj učenika uključenih u program.</w:t>
      </w:r>
    </w:p>
    <w:p w:rsidR="007E7236" w:rsidRPr="00CB52CE" w:rsidRDefault="007E7236" w:rsidP="00CB52CE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3232 – Rashodi za usluge tekućeg i investicijskog planiranja manj</w:t>
      </w:r>
      <w:r w:rsidR="006706F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su od planiranih (</w:t>
      </w:r>
      <w:r w:rsidR="006706FF">
        <w:rPr>
          <w:rFonts w:ascii="Arial" w:hAnsi="Arial" w:cs="Arial"/>
          <w:sz w:val="22"/>
          <w:szCs w:val="22"/>
        </w:rPr>
        <w:t>85,31</w:t>
      </w:r>
      <w:r>
        <w:rPr>
          <w:rFonts w:ascii="Arial" w:hAnsi="Arial" w:cs="Arial"/>
          <w:sz w:val="22"/>
          <w:szCs w:val="22"/>
        </w:rPr>
        <w:t xml:space="preserve">%) </w:t>
      </w:r>
      <w:r w:rsidR="006706FF">
        <w:rPr>
          <w:rFonts w:ascii="Arial" w:hAnsi="Arial" w:cs="Arial"/>
          <w:sz w:val="22"/>
          <w:szCs w:val="22"/>
        </w:rPr>
        <w:t>budući da se tijekom 2025. godine nije realiziralo uređenje nove učionice u prizemlju Škole.</w:t>
      </w:r>
    </w:p>
    <w:p w:rsidR="006706FF" w:rsidRDefault="009B05F9" w:rsidP="00D97F31">
      <w:pPr>
        <w:pStyle w:val="Bezproreda"/>
        <w:rPr>
          <w:rFonts w:ascii="Arial" w:hAnsi="Arial" w:cs="Arial"/>
          <w:sz w:val="22"/>
          <w:szCs w:val="22"/>
        </w:rPr>
      </w:pPr>
      <w:r w:rsidRPr="00D97F31">
        <w:rPr>
          <w:rFonts w:ascii="Arial" w:hAnsi="Arial" w:cs="Arial"/>
          <w:sz w:val="22"/>
          <w:szCs w:val="22"/>
        </w:rPr>
        <w:t>323</w:t>
      </w:r>
      <w:r w:rsidR="006706FF">
        <w:rPr>
          <w:rFonts w:ascii="Arial" w:hAnsi="Arial" w:cs="Arial"/>
          <w:sz w:val="22"/>
          <w:szCs w:val="22"/>
        </w:rPr>
        <w:t>3</w:t>
      </w:r>
      <w:r w:rsidRPr="00D97F31">
        <w:rPr>
          <w:rFonts w:ascii="Arial" w:hAnsi="Arial" w:cs="Arial"/>
          <w:sz w:val="22"/>
          <w:szCs w:val="22"/>
        </w:rPr>
        <w:t xml:space="preserve"> –</w:t>
      </w:r>
      <w:r w:rsidR="00CD6935">
        <w:rPr>
          <w:rFonts w:ascii="Arial" w:hAnsi="Arial" w:cs="Arial"/>
          <w:sz w:val="22"/>
          <w:szCs w:val="22"/>
        </w:rPr>
        <w:t xml:space="preserve"> </w:t>
      </w:r>
      <w:r w:rsidR="006706FF">
        <w:rPr>
          <w:rFonts w:ascii="Arial" w:hAnsi="Arial" w:cs="Arial"/>
          <w:sz w:val="22"/>
          <w:szCs w:val="22"/>
        </w:rPr>
        <w:t xml:space="preserve">Rashodi usluge promidžbe i informiranja uključuju objavu natječaja u postupku javne nabave i veći su od planiranih </w:t>
      </w:r>
      <w:r w:rsidR="00CD6935">
        <w:rPr>
          <w:rFonts w:ascii="Arial" w:hAnsi="Arial" w:cs="Arial"/>
          <w:sz w:val="22"/>
          <w:szCs w:val="22"/>
        </w:rPr>
        <w:t>budući da je u plan uključena niža cijena oglašavanja.</w:t>
      </w:r>
    </w:p>
    <w:p w:rsidR="00CD6935" w:rsidRDefault="009B05F9" w:rsidP="00CD6935">
      <w:pPr>
        <w:pStyle w:val="Bezproreda"/>
        <w:rPr>
          <w:rFonts w:ascii="Arial" w:hAnsi="Arial" w:cs="Arial"/>
          <w:sz w:val="22"/>
          <w:szCs w:val="22"/>
        </w:rPr>
      </w:pPr>
      <w:r w:rsidRPr="006123F3">
        <w:rPr>
          <w:rFonts w:ascii="Arial" w:hAnsi="Arial" w:cs="Arial"/>
          <w:sz w:val="22"/>
          <w:szCs w:val="22"/>
        </w:rPr>
        <w:t>3237</w:t>
      </w:r>
      <w:r w:rsidR="00CD6935">
        <w:rPr>
          <w:rFonts w:ascii="Arial" w:hAnsi="Arial" w:cs="Arial"/>
          <w:sz w:val="22"/>
          <w:szCs w:val="22"/>
        </w:rPr>
        <w:t xml:space="preserve"> - </w:t>
      </w:r>
      <w:r w:rsidRPr="006123F3">
        <w:rPr>
          <w:rFonts w:ascii="Arial" w:hAnsi="Arial" w:cs="Arial"/>
          <w:sz w:val="22"/>
          <w:szCs w:val="22"/>
        </w:rPr>
        <w:t xml:space="preserve"> </w:t>
      </w:r>
      <w:r w:rsidR="00CD6935" w:rsidRPr="00CD6935">
        <w:rPr>
          <w:rFonts w:ascii="Arial" w:hAnsi="Arial" w:cs="Arial"/>
          <w:sz w:val="22"/>
          <w:szCs w:val="22"/>
        </w:rPr>
        <w:t>Rashodi za intelektualne i osobne usluge manji su u odnosu na planirane budući da ove godine uključuju  naknade za izradu sigurnosnog elaborata, usluge pravnog savjetovanja, predavanje na temu rada s darovitim učenicima te postupak javne nabave, a u 2024. godini, na temelju koje su se rashodi planirali, uključivale su i odvjetničke usluge te naknade vanjskom suradniku za provođenje programa "Moja Rijeka".</w:t>
      </w:r>
    </w:p>
    <w:p w:rsidR="007413E6" w:rsidRDefault="009B05F9" w:rsidP="007413E6">
      <w:pPr>
        <w:pStyle w:val="Bezproreda"/>
        <w:rPr>
          <w:rFonts w:ascii="Arial" w:hAnsi="Arial" w:cs="Arial"/>
          <w:sz w:val="22"/>
          <w:szCs w:val="22"/>
        </w:rPr>
      </w:pPr>
      <w:r w:rsidRPr="006123F3">
        <w:rPr>
          <w:rFonts w:ascii="Arial" w:hAnsi="Arial" w:cs="Arial"/>
          <w:sz w:val="22"/>
          <w:szCs w:val="22"/>
        </w:rPr>
        <w:t xml:space="preserve">3239 - </w:t>
      </w:r>
      <w:r w:rsidR="007413E6" w:rsidRPr="007413E6">
        <w:rPr>
          <w:rFonts w:ascii="Arial" w:hAnsi="Arial" w:cs="Arial"/>
          <w:sz w:val="22"/>
          <w:szCs w:val="22"/>
        </w:rPr>
        <w:t>Rashodi za ostale usluge uključuju rashode za</w:t>
      </w:r>
      <w:r w:rsidR="009C0488">
        <w:rPr>
          <w:rFonts w:ascii="Arial" w:hAnsi="Arial" w:cs="Arial"/>
          <w:sz w:val="22"/>
          <w:szCs w:val="22"/>
        </w:rPr>
        <w:t xml:space="preserve"> </w:t>
      </w:r>
      <w:r w:rsidR="007413E6" w:rsidRPr="007413E6">
        <w:rPr>
          <w:rFonts w:ascii="Arial" w:hAnsi="Arial" w:cs="Arial"/>
          <w:sz w:val="22"/>
          <w:szCs w:val="22"/>
        </w:rPr>
        <w:t>grafičke i tiskarske usluge</w:t>
      </w:r>
      <w:r w:rsidR="00CD6935">
        <w:rPr>
          <w:rFonts w:ascii="Arial" w:hAnsi="Arial" w:cs="Arial"/>
          <w:sz w:val="22"/>
          <w:szCs w:val="22"/>
        </w:rPr>
        <w:t xml:space="preserve">, </w:t>
      </w:r>
      <w:r w:rsidR="007413E6" w:rsidRPr="007413E6">
        <w:rPr>
          <w:rFonts w:ascii="Arial" w:hAnsi="Arial" w:cs="Arial"/>
          <w:sz w:val="22"/>
          <w:szCs w:val="22"/>
        </w:rPr>
        <w:t>usluge čuvanja imovine i osoba</w:t>
      </w:r>
      <w:r w:rsidR="009C0488">
        <w:rPr>
          <w:rFonts w:ascii="Arial" w:hAnsi="Arial" w:cs="Arial"/>
          <w:sz w:val="22"/>
          <w:szCs w:val="22"/>
        </w:rPr>
        <w:t>,</w:t>
      </w:r>
      <w:r w:rsidR="00FC26BE">
        <w:rPr>
          <w:rFonts w:ascii="Arial" w:hAnsi="Arial" w:cs="Arial"/>
          <w:sz w:val="22"/>
          <w:szCs w:val="22"/>
        </w:rPr>
        <w:t xml:space="preserve"> izradu ključeva, procjenu higijenskih epidemioloških rizika</w:t>
      </w:r>
      <w:r w:rsidR="00CD6935">
        <w:rPr>
          <w:rFonts w:ascii="Arial" w:hAnsi="Arial" w:cs="Arial"/>
          <w:sz w:val="22"/>
          <w:szCs w:val="22"/>
        </w:rPr>
        <w:t xml:space="preserve"> te</w:t>
      </w:r>
      <w:r w:rsidR="009C0488">
        <w:rPr>
          <w:rFonts w:ascii="Arial" w:hAnsi="Arial" w:cs="Arial"/>
          <w:sz w:val="22"/>
          <w:szCs w:val="22"/>
        </w:rPr>
        <w:t xml:space="preserve"> </w:t>
      </w:r>
      <w:r w:rsidR="007413E6" w:rsidRPr="007413E6">
        <w:rPr>
          <w:rFonts w:ascii="Arial" w:hAnsi="Arial" w:cs="Arial"/>
          <w:sz w:val="22"/>
          <w:szCs w:val="22"/>
        </w:rPr>
        <w:t xml:space="preserve">usluge pripremanja i dostave </w:t>
      </w:r>
      <w:proofErr w:type="spellStart"/>
      <w:r w:rsidR="007413E6" w:rsidRPr="007413E6">
        <w:rPr>
          <w:rFonts w:ascii="Arial" w:hAnsi="Arial" w:cs="Arial"/>
          <w:sz w:val="22"/>
          <w:szCs w:val="22"/>
        </w:rPr>
        <w:t>ručkova</w:t>
      </w:r>
      <w:proofErr w:type="spellEnd"/>
      <w:r w:rsidR="007413E6" w:rsidRPr="007413E6">
        <w:rPr>
          <w:rFonts w:ascii="Arial" w:hAnsi="Arial" w:cs="Arial"/>
          <w:sz w:val="22"/>
          <w:szCs w:val="22"/>
        </w:rPr>
        <w:t xml:space="preserve"> u PB/CN</w:t>
      </w:r>
      <w:r w:rsidR="00CD6935">
        <w:rPr>
          <w:rFonts w:ascii="Arial" w:hAnsi="Arial" w:cs="Arial"/>
          <w:sz w:val="22"/>
          <w:szCs w:val="22"/>
        </w:rPr>
        <w:t>.</w:t>
      </w:r>
      <w:r w:rsidR="007413E6" w:rsidRPr="007413E6">
        <w:rPr>
          <w:rFonts w:ascii="Arial" w:hAnsi="Arial" w:cs="Arial"/>
          <w:sz w:val="22"/>
          <w:szCs w:val="22"/>
        </w:rPr>
        <w:t xml:space="preserve"> </w:t>
      </w:r>
    </w:p>
    <w:p w:rsidR="009B05F9" w:rsidRDefault="007413E6" w:rsidP="007413E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Manji </w:t>
      </w:r>
      <w:r w:rsidR="009C0488">
        <w:rPr>
          <w:rFonts w:ascii="Arial" w:hAnsi="Arial" w:cs="Arial"/>
          <w:sz w:val="22"/>
          <w:szCs w:val="22"/>
        </w:rPr>
        <w:t>su u odnosu na planirane</w:t>
      </w:r>
      <w:r w:rsidR="008D0838" w:rsidRPr="008D0838">
        <w:rPr>
          <w:rFonts w:ascii="Arial" w:hAnsi="Arial" w:cs="Arial"/>
          <w:sz w:val="22"/>
          <w:szCs w:val="22"/>
        </w:rPr>
        <w:t xml:space="preserve"> </w:t>
      </w:r>
      <w:r w:rsidR="008D0838">
        <w:rPr>
          <w:rFonts w:ascii="Arial" w:hAnsi="Arial" w:cs="Arial"/>
          <w:sz w:val="22"/>
          <w:szCs w:val="22"/>
        </w:rPr>
        <w:t>radi smanjene potrebe za istima (</w:t>
      </w:r>
      <w:r w:rsidR="00FC26BE">
        <w:rPr>
          <w:rFonts w:ascii="Arial" w:hAnsi="Arial" w:cs="Arial"/>
          <w:sz w:val="22"/>
          <w:szCs w:val="22"/>
        </w:rPr>
        <w:t>79,15</w:t>
      </w:r>
      <w:r w:rsidR="008D0838">
        <w:rPr>
          <w:rFonts w:ascii="Arial" w:hAnsi="Arial" w:cs="Arial"/>
          <w:sz w:val="22"/>
          <w:szCs w:val="22"/>
        </w:rPr>
        <w:t xml:space="preserve">%). Naime, usluge pripreme i dostave </w:t>
      </w:r>
      <w:proofErr w:type="spellStart"/>
      <w:r w:rsidR="008D0838">
        <w:rPr>
          <w:rFonts w:ascii="Arial" w:hAnsi="Arial" w:cs="Arial"/>
          <w:sz w:val="22"/>
          <w:szCs w:val="22"/>
        </w:rPr>
        <w:t>ručkova</w:t>
      </w:r>
      <w:proofErr w:type="spellEnd"/>
      <w:r w:rsidR="008D0838">
        <w:rPr>
          <w:rFonts w:ascii="Arial" w:hAnsi="Arial" w:cs="Arial"/>
          <w:sz w:val="22"/>
          <w:szCs w:val="22"/>
        </w:rPr>
        <w:t xml:space="preserve"> za učenike se planiraju za maksimalan broj učenika u programu i sve nastavne dane u školskoj godini, a uslijed izostanaka učenika, ostvareni rashodi su manji u odnosu na planirane. </w:t>
      </w:r>
    </w:p>
    <w:p w:rsidR="00FC26BE" w:rsidRPr="007413E6" w:rsidRDefault="00FC26BE" w:rsidP="007413E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3292 – Rashodi za premije osiguranja manji su od planiranih (78,95%) budući da je u plan bio uključen većih broj zaposlenika za slučaj eventualnih novih zapošljavanja.</w:t>
      </w:r>
    </w:p>
    <w:p w:rsidR="00FC26BE" w:rsidRDefault="00FC26BE" w:rsidP="00350B73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3431 – Rashodi za usluge platnog prometa veći su od planiranih za 16,76% budući da je krajem 2025. godine podnijet zahtjev za zatvaranje žiro-računa u Erste banci te je naknada za zatvaranje računa povećala rashode.</w:t>
      </w:r>
    </w:p>
    <w:p w:rsidR="00FC26BE" w:rsidRDefault="00FC26BE" w:rsidP="00350B73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3433 – Zatezne kamate su manje od planiranih (13,75%) budući da uslijed pravovremenog plaćanja računa dobavljača nije bilo zateznih kamata.</w:t>
      </w:r>
    </w:p>
    <w:p w:rsidR="00023A13" w:rsidRDefault="00023A13" w:rsidP="006123F3">
      <w:pPr>
        <w:pStyle w:val="Bezproreda"/>
        <w:rPr>
          <w:rFonts w:ascii="Arial" w:hAnsi="Arial" w:cs="Arial"/>
          <w:sz w:val="22"/>
          <w:szCs w:val="22"/>
        </w:rPr>
      </w:pPr>
    </w:p>
    <w:p w:rsidR="002D0B39" w:rsidRDefault="002D0B39" w:rsidP="002D0B39">
      <w:pPr>
        <w:pStyle w:val="doc"/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Poslovni rezultat (višak/manjak) u eurima</w:t>
      </w:r>
    </w:p>
    <w:p w:rsidR="002D0B39" w:rsidRDefault="002D0B39" w:rsidP="002D0B39">
      <w:pPr>
        <w:pStyle w:val="doc"/>
        <w:spacing w:after="0" w:line="240" w:lineRule="auto"/>
        <w:jc w:val="left"/>
        <w:rPr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3602"/>
      </w:tblGrid>
      <w:tr w:rsidR="002D0B39" w:rsidTr="002D0B39">
        <w:trPr>
          <w:trHeight w:val="160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Stanje viška (manjka) prihoda iz poslovanja na dan 1. siječnja tekuće g. (preneseni)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656D2D" w:rsidP="002D0B39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162DC">
              <w:rPr>
                <w:b/>
              </w:rPr>
              <w:t>19.954,69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Prihodi iz poslovanja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3243EE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7C163C">
              <w:rPr>
                <w:b/>
              </w:rPr>
              <w:t>389.197,19</w:t>
            </w:r>
            <w:r w:rsidR="002D0B39">
              <w:rPr>
                <w:b/>
              </w:rPr>
              <w:t xml:space="preserve">   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Rashodi iz poslovanja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1.466.698,24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Višak (manjak) prihoda iz poslovanja ostvaren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 w:rsidP="000F2304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77.501,05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Stanje viška (manjka) prihoda iz poslovanja na dan 31.12. tekuće godine /raspoloživ višak ili manjak za pokriće/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 w:rsidP="000F2304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97.455,74</w:t>
            </w:r>
          </w:p>
        </w:tc>
      </w:tr>
      <w:tr w:rsidR="002D0B39" w:rsidTr="002D0B39">
        <w:trPr>
          <w:trHeight w:val="70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Stanje viška (manjka) prihoda od nefinancijske imovine na dan 1. siječnja tekuće g. (preneseni)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 w:rsidP="003243EE">
            <w:pPr>
              <w:pStyle w:val="doc"/>
              <w:tabs>
                <w:tab w:val="center" w:pos="890"/>
              </w:tabs>
              <w:spacing w:after="0" w:line="240" w:lineRule="auto"/>
              <w:ind w:left="2385"/>
              <w:rPr>
                <w:b/>
              </w:rPr>
            </w:pPr>
            <w:r>
              <w:rPr>
                <w:b/>
              </w:rPr>
              <w:t xml:space="preserve">  </w:t>
            </w:r>
            <w:r w:rsidR="000F2304">
              <w:rPr>
                <w:b/>
              </w:rPr>
              <w:t xml:space="preserve"> </w:t>
            </w:r>
            <w:r w:rsidR="00656D2D">
              <w:rPr>
                <w:b/>
              </w:rPr>
              <w:t xml:space="preserve">  </w:t>
            </w:r>
            <w:r w:rsidR="000F2304">
              <w:rPr>
                <w:b/>
              </w:rPr>
              <w:t xml:space="preserve">  </w:t>
            </w:r>
            <w:r w:rsidR="003243EE">
              <w:rPr>
                <w:b/>
              </w:rPr>
              <w:t xml:space="preserve">  </w:t>
            </w:r>
            <w:r>
              <w:rPr>
                <w:b/>
              </w:rPr>
              <w:t>34,48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Prihodi od nefinancijske imovine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656D2D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7C163C">
              <w:rPr>
                <w:b/>
              </w:rPr>
              <w:t>78,74</w:t>
            </w:r>
          </w:p>
        </w:tc>
      </w:tr>
      <w:tr w:rsidR="002D0B39" w:rsidTr="00656D2D">
        <w:trPr>
          <w:trHeight w:val="581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Rashodi od nefinancijske imovine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3.645,55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Višak (manjak) prihoda ostvaren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656D2D" w:rsidP="00021A65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7C163C">
              <w:rPr>
                <w:b/>
              </w:rPr>
              <w:t xml:space="preserve">  3.566,81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Stanje viška (manjka) prihoda od nefinancijske imovine na dan 31.12. tekuće godine /raspoloživ višak ili manjak za pokriće/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656D2D" w:rsidP="002D0B39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163C">
              <w:rPr>
                <w:b/>
              </w:rPr>
              <w:t>3.532,33</w:t>
            </w:r>
          </w:p>
        </w:tc>
      </w:tr>
      <w:tr w:rsidR="002D0B39" w:rsidTr="002D0B39">
        <w:trPr>
          <w:trHeight w:val="160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</w:p>
        </w:tc>
      </w:tr>
      <w:tr w:rsidR="002D0B39" w:rsidTr="002D0B39">
        <w:trPr>
          <w:trHeight w:val="160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UKUPNO VIŠAK / MANJAK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B39" w:rsidRDefault="002D0B39">
            <w:pPr>
              <w:pStyle w:val="doc"/>
              <w:tabs>
                <w:tab w:val="center" w:pos="890"/>
              </w:tabs>
              <w:spacing w:after="0" w:line="240" w:lineRule="auto"/>
              <w:ind w:left="2385"/>
              <w:jc w:val="center"/>
              <w:rPr>
                <w:b/>
              </w:rPr>
            </w:pP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Stanje viška (manjka) prihoda i primitaka na dan 1. siječnja tekuće g. (preneseni)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 w:rsidP="002D0B39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19.920,21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Prihodi i primici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1.389.275,93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Rashodi i izdaci ostvareni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>
            <w:pPr>
              <w:pStyle w:val="doc"/>
              <w:tabs>
                <w:tab w:val="center" w:pos="89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1.470.343,79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</w:pPr>
            <w:r>
              <w:t xml:space="preserve">Višak (manjak) prihoda i primitaka ostvaren u tekućoj godini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656D2D" w:rsidP="002D0B39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7C163C">
              <w:rPr>
                <w:b/>
              </w:rPr>
              <w:t>81.067,86</w:t>
            </w:r>
          </w:p>
        </w:tc>
      </w:tr>
      <w:tr w:rsidR="002D0B39" w:rsidTr="002D0B39">
        <w:trPr>
          <w:trHeight w:val="343"/>
        </w:trPr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2D0B39">
            <w:pPr>
              <w:pStyle w:val="doc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Stanje viška (manjka) prihoda i primitaka na dan 31.12. tekuće godine (raspoloživ višak za naredna razdoblja ili manjak za pokriće u narednom razdoblju)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D0B39" w:rsidRDefault="007C163C" w:rsidP="002D0B39">
            <w:pPr>
              <w:pStyle w:val="doc"/>
              <w:numPr>
                <w:ilvl w:val="0"/>
                <w:numId w:val="9"/>
              </w:numPr>
              <w:tabs>
                <w:tab w:val="center" w:pos="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100.988,07</w:t>
            </w:r>
          </w:p>
        </w:tc>
      </w:tr>
    </w:tbl>
    <w:p w:rsidR="00C34FA7" w:rsidRDefault="00C34FA7" w:rsidP="002D0B39">
      <w:pPr>
        <w:pStyle w:val="Bezproreda"/>
        <w:rPr>
          <w:rFonts w:ascii="Arial" w:hAnsi="Arial" w:cs="Arial"/>
          <w:sz w:val="22"/>
          <w:szCs w:val="22"/>
        </w:rPr>
      </w:pPr>
    </w:p>
    <w:p w:rsidR="007C163C" w:rsidRPr="007C163C" w:rsidRDefault="007C163C" w:rsidP="007C163C">
      <w:pPr>
        <w:pStyle w:val="Bezproreda"/>
        <w:rPr>
          <w:rFonts w:ascii="Arial" w:hAnsi="Arial" w:cs="Arial"/>
          <w:sz w:val="22"/>
          <w:szCs w:val="22"/>
        </w:rPr>
      </w:pPr>
      <w:r w:rsidRPr="007C163C">
        <w:rPr>
          <w:rFonts w:ascii="Arial" w:hAnsi="Arial" w:cs="Arial"/>
          <w:sz w:val="22"/>
          <w:szCs w:val="22"/>
        </w:rPr>
        <w:t>Manjak prihoda ostvaren u 2025. godini iznosi 81.067,86 eura. Zajedno s prenesenim manjkom prihoda iz 2024. godine koji je iznosio 19.920,21 eura, manjak prihoda za pokriće u sljedećem razdoblju iznosi 100.988,07 eura i sastoji se od manjka prihoda poslovanja u iznosu od 102.757,05 eura i viška prihoda od nefinancijske imovine u iznosu od 1.768,98 eura.</w:t>
      </w:r>
    </w:p>
    <w:p w:rsidR="005D73CD" w:rsidRDefault="005D73CD" w:rsidP="00884697">
      <w:pPr>
        <w:pStyle w:val="Bezproreda"/>
        <w:rPr>
          <w:rFonts w:ascii="Arial" w:hAnsi="Arial" w:cs="Arial"/>
          <w:sz w:val="22"/>
          <w:szCs w:val="22"/>
        </w:rPr>
      </w:pPr>
    </w:p>
    <w:p w:rsidR="00F10E30" w:rsidRPr="00EC3B7E" w:rsidRDefault="00F10E30" w:rsidP="00884697">
      <w:pPr>
        <w:pStyle w:val="Bezproreda"/>
        <w:rPr>
          <w:rFonts w:ascii="Arial" w:hAnsi="Arial" w:cs="Arial"/>
          <w:sz w:val="22"/>
          <w:szCs w:val="22"/>
        </w:rPr>
      </w:pPr>
    </w:p>
    <w:p w:rsidR="00203EBA" w:rsidRPr="00EC3B7E" w:rsidRDefault="00765E57" w:rsidP="00D16B74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EC3B7E">
        <w:rPr>
          <w:rFonts w:ascii="Arial" w:eastAsia="SimSun" w:hAnsi="Arial" w:cs="Arial"/>
          <w:b/>
          <w:bCs/>
          <w:sz w:val="22"/>
          <w:szCs w:val="22"/>
          <w:lang w:eastAsia="zh-CN"/>
        </w:rPr>
        <w:t>I</w:t>
      </w:r>
      <w:r w:rsidR="00D74496" w:rsidRPr="00EC3B7E">
        <w:rPr>
          <w:rFonts w:ascii="Arial" w:eastAsia="SimSun" w:hAnsi="Arial" w:cs="Arial"/>
          <w:b/>
          <w:bCs/>
          <w:sz w:val="22"/>
          <w:szCs w:val="22"/>
          <w:lang w:eastAsia="zh-CN"/>
        </w:rPr>
        <w:t>ZVJEŠTAJ O PRIHODIMA I RASHODIM</w:t>
      </w:r>
      <w:r w:rsidR="00EF7360">
        <w:rPr>
          <w:rFonts w:ascii="Arial" w:eastAsia="SimSun" w:hAnsi="Arial" w:cs="Arial"/>
          <w:b/>
          <w:bCs/>
          <w:sz w:val="22"/>
          <w:szCs w:val="22"/>
          <w:lang w:eastAsia="zh-CN"/>
        </w:rPr>
        <w:t>A</w:t>
      </w:r>
      <w:r w:rsidR="00D74496" w:rsidRPr="00EC3B7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PREMA IZVORIMA FINANCIRANJA ZA 202</w:t>
      </w:r>
      <w:r w:rsidR="00BF6648">
        <w:rPr>
          <w:rFonts w:ascii="Arial" w:eastAsia="SimSun" w:hAnsi="Arial" w:cs="Arial"/>
          <w:b/>
          <w:bCs/>
          <w:sz w:val="22"/>
          <w:szCs w:val="22"/>
          <w:lang w:eastAsia="zh-CN"/>
        </w:rPr>
        <w:t>5</w:t>
      </w:r>
      <w:r w:rsidR="00D74496" w:rsidRPr="00EC3B7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. </w:t>
      </w:r>
      <w:r w:rsidR="00F10E30">
        <w:rPr>
          <w:rFonts w:ascii="Arial" w:eastAsia="SimSun" w:hAnsi="Arial" w:cs="Arial"/>
          <w:b/>
          <w:bCs/>
          <w:sz w:val="22"/>
          <w:szCs w:val="22"/>
          <w:lang w:eastAsia="zh-CN"/>
        </w:rPr>
        <w:t>GODINU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559"/>
        <w:gridCol w:w="1417"/>
        <w:gridCol w:w="851"/>
        <w:gridCol w:w="845"/>
      </w:tblGrid>
      <w:tr w:rsidR="00F10E30" w:rsidRPr="00203EBA" w:rsidTr="00F10E30">
        <w:trPr>
          <w:trHeight w:val="84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Oznaka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Ostvarenje/</w:t>
            </w:r>
            <w:r w:rsidR="00F10E30"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Izvršenje 1.-12.2024. (1)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Izvorni plan 2025. (2.)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Tekući plan 2025. (3.)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Ostvarenje/ Izvršenje 1.-12.2025. (4.)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Ind. (5.)(4./1.)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Ind. (6.)(4./3.)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A. RAČUN PRIHODA I RASHODA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 OPĆI PRIHODI I PRIMICI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110.186,52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81.357,09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73,84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80,02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11 OPĆI PRIHODI I PRIMICI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53.925,02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81.357,09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150,87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80,02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1100 OPĆI PRIHODI I PRIMICI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53.925,02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81.357,09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150,87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80,02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12 PRIHODI ZA DECENTRALIZIRANE FUNKCIJE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56.261,50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1200 Prihodi za decentralizirane funkcije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56.261,50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3 VLASTITI PRIHODI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98,25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110,62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31 VLASTITI PRIHODI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98,25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110,62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3100 Vlastiti prihodi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896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98,25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110,62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4 PRIHODI ZA POSEBNE NAMJENE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89.416,24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183.727,00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183.727,00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170.508,25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190,69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92,81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41 PRIHODI ZA DECENTRALIZIRANE FUNKCIJE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79.683,35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108,37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Izvor: 4110 PRIHODI ZA DECENTRALIZIRANE FUNKCIJE - OŠ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79.683,35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108,37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44 PRIHODI ZA POSEBNE NAMJENE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89.416,24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90.824,90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101,58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82,42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4400 Prihodi za posebne namjene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89.416,24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90.824,90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101,58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82,42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5 POMOĆI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986.991,99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1.296.231,00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1.296.231,00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1.136.435,85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115,14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87,67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52 POMOĆI IZ DRUGIH PRORAČUNA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100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5200 POMOĆI PRORAČUNU IZ DRUGIH PRORAČUNA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100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57 POMOĆI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986.991,99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1.133.815,85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114,88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87,65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5710 Pomoći iz državnog proračuna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984.495,79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1.109.437,33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112,69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87,97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5720 Pomoći iz proračuna JLP(R)S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346,21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5760 Pomoći iz državnog proračuna temeljem prijenosa EU sredstava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2.496,20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24.032,31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962,76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74,11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6 DONACIJE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2.068,90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62 DONACIJE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2.068,90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6200 Donacije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2.068,90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7 PRIHODI OD PRODAJE ILI ZAMJENE NEFINANCIJSKE IMOVINE I NAKNADE S NASLOVA OSIGURANJA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74,9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105,13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61,04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73 PRIHODI OD PRODAJE NEFIN. IMOVINE I NAKNADA OD OSIGURANJA - PROR.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74,9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105,13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61,04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 xml:space="preserve">Izvor: 7300 Prihodi od prodaje </w:t>
            </w:r>
            <w:proofErr w:type="spellStart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nef</w:t>
            </w:r>
            <w:proofErr w:type="spellEnd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. imovine i naknada od osiguranja - </w:t>
            </w:r>
            <w:proofErr w:type="spellStart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pror</w:t>
            </w:r>
            <w:proofErr w:type="spellEnd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.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74,9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78,74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105,13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61,04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SVEUKUPNO PRIHODI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1.189.650,55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1.389.275,93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116,78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87,79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 OPĆI PRIHODI I PRIMICI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119.246,59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88.267,62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74,02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86,82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11 OPĆI PRIHODI I PRIMICI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57.833,10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88.267,62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152,62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86,82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1100 OPĆI PRIHODI I PRIMICI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57.833,10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101.666,00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88.267,62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152,62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86,82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12 PRIHODI ZA DECENTRALIZIRANE FUNKCIJE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61.413,49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1200 Prihodi za decentralizirane funkcije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61.413,49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3 VLASTITI PRIHODI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142,57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17,6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31 VLASTITI PRIHODI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142,57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17,6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3100 Vlastiti prihodi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142,57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17,6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4 PRIHODI ZA POSEBNE NAMJENE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89.079,83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183.727,00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183.727,00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158.946,84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178,43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86,51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41 PRIHODI ZA DECENTRALIZIRANE FUNKCIJE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73.484,35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99,94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4110 PRIHODI ZA DECENTRALIZIRANE FUNKCIJE - OŠ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73.527,00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73.484,35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99,94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44 PRIHODI ZA POSEBNE NAMJENE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89.079,83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85.462,49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95,94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77,55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4400 Prihodi za posebne namjene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89.079,83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110.200,00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85.462,49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95,94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77,55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5 POMOĆI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991.049,67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1.296.231,00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1.296.231,00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1.222.850,33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123,39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94,34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52 POMOĆI IZ DRUGIH PRORAČUNA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100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5200 POMOĆI PRORAČUNU IZ DRUGIH PRORAČUNA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2.620,00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100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Izvor: 57 POMOĆI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991.049,67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1.293.611,00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1.220.230,33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123,13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94,33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5710 Pomoći iz državnog proračuna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981.017,77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1.261.185,00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1.193.306,05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121,64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94,62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5720 Pomoći iz proračuna JLP(R)S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346,21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5760 Pomoći iz državnog proračuna temeljem prijenosa EU sredstava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10.031,90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32.426,00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26.578,07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264,94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81,97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6 DONACIJE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2.044,58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62 DONACIJE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2.044,58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6200 Donacije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2.044,58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7 PRIHODI OD PRODAJE ILI ZAMJENE NEFINANCIJSKE IMOVINE I NAKNADE S NASLOVA OSIGURANJA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65,14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3,45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5,3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2,67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73 PRIHODI OD PRODAJE NEFIN. IMOVINE I NAKNADA OD OSIGURANJA - PROR.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65,14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3,45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5,3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2,67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Izvor: 7300 Prihodi od prodaje </w:t>
            </w:r>
            <w:proofErr w:type="spellStart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nef</w:t>
            </w:r>
            <w:proofErr w:type="spellEnd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. imovine i naknada od osiguranja - </w:t>
            </w:r>
            <w:proofErr w:type="spellStart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pror</w:t>
            </w:r>
            <w:proofErr w:type="spellEnd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.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65,14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3,45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5,3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2,67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 PRENESENA SREDSTVA IZ PRETHODNE GODINE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4.022,66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9.176,00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9.176,00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132,98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3,31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1,45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93 VIŠAK - VLASTITI PRIHODI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131,75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3.304,00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3.304,00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9310 Višak - Vlastiti prihodi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131,75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3.304,00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3.304,00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94 VIŠAK - PRIHODI ZA POSEBNE NAMJENE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3.719,24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1.484,00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1.484,00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Izvor: 9440 Višak - Prihodi za posebne </w:t>
            </w: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namjene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3.719,24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1.484,00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1.484,00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95 VIŠAK - PRIHODI OD POMOĆI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4.352,00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4.352,00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132,98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3,06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9571 Višak - Pomoći iz državnog proračuna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1.856,00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1.856,00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46,54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2,51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Izvor: 9576 Višak - Pomoći iz državnog proračuna temeljem prijenosa EU sredstava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2.496,00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86,44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3,46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96 VIŠAK - DONACIJE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510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9620 Višak - Donacije - proračunski korisnici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Izvor: 97 VIŠAK - PRIHODI OD PRODAJE ILI ZAMJENE NEFINANCIJSKE IMOVINE I NAKNADE OD OSIGURANJA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171,67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76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Izvor: 9730 Višak - Prihodi od prodaje </w:t>
            </w:r>
            <w:proofErr w:type="spellStart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nef</w:t>
            </w:r>
            <w:proofErr w:type="spellEnd"/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. imovine i naknade od osiguranja - proračunski korisnici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171,67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F10E30" w:rsidRDefault="00203EBA" w:rsidP="00F10E30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SVEUKUPNO RASHODI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1.205.508,47</w:t>
            </w:r>
          </w:p>
        </w:tc>
        <w:tc>
          <w:tcPr>
            <w:tcW w:w="1418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1559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1417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1.470.343,79</w:t>
            </w:r>
          </w:p>
        </w:tc>
        <w:tc>
          <w:tcPr>
            <w:tcW w:w="851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121,97</w:t>
            </w:r>
          </w:p>
        </w:tc>
        <w:tc>
          <w:tcPr>
            <w:tcW w:w="845" w:type="dxa"/>
            <w:hideMark/>
          </w:tcPr>
          <w:p w:rsidR="00203EBA" w:rsidRPr="00F10E30" w:rsidRDefault="00203EBA" w:rsidP="00F10E30">
            <w:pPr>
              <w:jc w:val="righ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10E3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92,37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SVEUKUPNO PRIHODI I PRIMICI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1.189.650,55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1.582.563,00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1.389.275,93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116,78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87,79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SVEUKUPNO RASHODI I IZDACI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1.205.508,47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1.591.739,00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1.470.343,79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121,97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92,37</w:t>
            </w:r>
          </w:p>
        </w:tc>
      </w:tr>
      <w:tr w:rsidR="00F10E30" w:rsidRPr="00203EBA" w:rsidTr="00F10E30">
        <w:trPr>
          <w:trHeight w:val="255"/>
        </w:trPr>
        <w:tc>
          <w:tcPr>
            <w:tcW w:w="2122" w:type="dxa"/>
            <w:hideMark/>
          </w:tcPr>
          <w:p w:rsidR="00203EBA" w:rsidRPr="00203EBA" w:rsidRDefault="00203EBA" w:rsidP="00F10E30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RAZLIKA (višak+/manjak-)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-15.857,92</w:t>
            </w:r>
          </w:p>
        </w:tc>
        <w:tc>
          <w:tcPr>
            <w:tcW w:w="1418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-9.176,00</w:t>
            </w:r>
          </w:p>
        </w:tc>
        <w:tc>
          <w:tcPr>
            <w:tcW w:w="1559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-9.176,00</w:t>
            </w:r>
          </w:p>
        </w:tc>
        <w:tc>
          <w:tcPr>
            <w:tcW w:w="1417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-81.067,86</w:t>
            </w:r>
          </w:p>
        </w:tc>
        <w:tc>
          <w:tcPr>
            <w:tcW w:w="851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511,21</w:t>
            </w:r>
          </w:p>
        </w:tc>
        <w:tc>
          <w:tcPr>
            <w:tcW w:w="845" w:type="dxa"/>
            <w:hideMark/>
          </w:tcPr>
          <w:p w:rsidR="00203EBA" w:rsidRPr="00203EBA" w:rsidRDefault="00203EBA" w:rsidP="00F10E30">
            <w:pPr>
              <w:jc w:val="right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03EB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883,48</w:t>
            </w:r>
          </w:p>
        </w:tc>
      </w:tr>
    </w:tbl>
    <w:p w:rsidR="00B7514C" w:rsidRPr="00EC3B7E" w:rsidRDefault="00B7514C" w:rsidP="00B7514C">
      <w:pPr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FE5E49" w:rsidRPr="00EC3B7E" w:rsidRDefault="000D3203" w:rsidP="009142FD">
      <w:pPr>
        <w:spacing w:after="0"/>
        <w:rPr>
          <w:rFonts w:ascii="Arial" w:hAnsi="Arial" w:cs="Arial"/>
          <w:b/>
          <w:sz w:val="22"/>
          <w:szCs w:val="22"/>
        </w:rPr>
      </w:pPr>
      <w:r w:rsidRPr="00EC3B7E">
        <w:rPr>
          <w:rFonts w:ascii="Arial" w:hAnsi="Arial" w:cs="Arial"/>
          <w:b/>
          <w:sz w:val="22"/>
          <w:szCs w:val="22"/>
        </w:rPr>
        <w:t>Bilješka:</w:t>
      </w:r>
    </w:p>
    <w:p w:rsidR="000D3203" w:rsidRPr="00EC3B7E" w:rsidRDefault="000D3203" w:rsidP="001F339B">
      <w:pPr>
        <w:pStyle w:val="Bezproreda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sz w:val="22"/>
          <w:szCs w:val="22"/>
        </w:rPr>
        <w:t>U ovom izvještaju planirani i ostvareni rashodi iskazani su prema izvorima financiranja. Odstupanja se javljaju na sljedećim izvorima:</w:t>
      </w:r>
    </w:p>
    <w:p w:rsidR="000D3203" w:rsidRDefault="000D3203" w:rsidP="001F339B">
      <w:pPr>
        <w:pStyle w:val="Bezproreda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sz w:val="22"/>
          <w:szCs w:val="22"/>
        </w:rPr>
        <w:t>11 Opći prihodi i primici – ostvarenje je manje u odnosu na planirano radi nerealiziran</w:t>
      </w:r>
      <w:r w:rsidR="006E6784">
        <w:rPr>
          <w:rFonts w:ascii="Arial" w:hAnsi="Arial" w:cs="Arial"/>
          <w:sz w:val="22"/>
          <w:szCs w:val="22"/>
        </w:rPr>
        <w:t>ih</w:t>
      </w:r>
      <w:r w:rsidR="00EF7360">
        <w:rPr>
          <w:rFonts w:ascii="Arial" w:hAnsi="Arial" w:cs="Arial"/>
          <w:sz w:val="22"/>
          <w:szCs w:val="22"/>
        </w:rPr>
        <w:t xml:space="preserve"> prihoda i</w:t>
      </w:r>
      <w:r w:rsidRPr="00EC3B7E">
        <w:rPr>
          <w:rFonts w:ascii="Arial" w:hAnsi="Arial" w:cs="Arial"/>
          <w:sz w:val="22"/>
          <w:szCs w:val="22"/>
        </w:rPr>
        <w:t xml:space="preserve"> </w:t>
      </w:r>
      <w:r w:rsidR="006E6784">
        <w:rPr>
          <w:rFonts w:ascii="Arial" w:hAnsi="Arial" w:cs="Arial"/>
          <w:sz w:val="22"/>
          <w:szCs w:val="22"/>
        </w:rPr>
        <w:t xml:space="preserve">rashoda </w:t>
      </w:r>
      <w:r w:rsidR="00D27278">
        <w:rPr>
          <w:rFonts w:ascii="Arial" w:hAnsi="Arial" w:cs="Arial"/>
          <w:sz w:val="22"/>
          <w:szCs w:val="22"/>
        </w:rPr>
        <w:t>u cijelosti za provođenje programa PB, budući da se planom uvijek predviđaju i rashodi za bolovanja učitelja u programu te eventualno nova zapošljavanja.</w:t>
      </w:r>
      <w:r w:rsidR="001F339B" w:rsidRPr="00EC3B7E">
        <w:rPr>
          <w:rFonts w:ascii="Arial" w:hAnsi="Arial" w:cs="Arial"/>
          <w:sz w:val="22"/>
          <w:szCs w:val="22"/>
        </w:rPr>
        <w:t xml:space="preserve"> Ostvarenje</w:t>
      </w:r>
      <w:r w:rsidR="00EF7360">
        <w:rPr>
          <w:rFonts w:ascii="Arial" w:hAnsi="Arial" w:cs="Arial"/>
          <w:sz w:val="22"/>
          <w:szCs w:val="22"/>
        </w:rPr>
        <w:t xml:space="preserve"> prihoda</w:t>
      </w:r>
      <w:r w:rsidR="001F339B" w:rsidRPr="00EC3B7E">
        <w:rPr>
          <w:rFonts w:ascii="Arial" w:hAnsi="Arial" w:cs="Arial"/>
          <w:sz w:val="22"/>
          <w:szCs w:val="22"/>
        </w:rPr>
        <w:t xml:space="preserve"> iznosi </w:t>
      </w:r>
      <w:r w:rsidR="00EF7360">
        <w:rPr>
          <w:rFonts w:ascii="Arial" w:hAnsi="Arial" w:cs="Arial"/>
          <w:sz w:val="22"/>
          <w:szCs w:val="22"/>
        </w:rPr>
        <w:t>80,</w:t>
      </w:r>
      <w:r w:rsidR="0045281D">
        <w:rPr>
          <w:rFonts w:ascii="Arial" w:hAnsi="Arial" w:cs="Arial"/>
          <w:sz w:val="22"/>
          <w:szCs w:val="22"/>
        </w:rPr>
        <w:t>02</w:t>
      </w:r>
      <w:r w:rsidR="001F339B" w:rsidRPr="00EC3B7E">
        <w:rPr>
          <w:rFonts w:ascii="Arial" w:hAnsi="Arial" w:cs="Arial"/>
          <w:sz w:val="22"/>
          <w:szCs w:val="22"/>
        </w:rPr>
        <w:t>%</w:t>
      </w:r>
      <w:r w:rsidR="00EF7360">
        <w:rPr>
          <w:rFonts w:ascii="Arial" w:hAnsi="Arial" w:cs="Arial"/>
          <w:sz w:val="22"/>
          <w:szCs w:val="22"/>
        </w:rPr>
        <w:t>, a ostvarenje rashoda 86,</w:t>
      </w:r>
      <w:r w:rsidR="00C339E8">
        <w:rPr>
          <w:rFonts w:ascii="Arial" w:hAnsi="Arial" w:cs="Arial"/>
          <w:sz w:val="22"/>
          <w:szCs w:val="22"/>
        </w:rPr>
        <w:t>82</w:t>
      </w:r>
      <w:r w:rsidR="00EF7360">
        <w:rPr>
          <w:rFonts w:ascii="Arial" w:hAnsi="Arial" w:cs="Arial"/>
          <w:sz w:val="22"/>
          <w:szCs w:val="22"/>
        </w:rPr>
        <w:t xml:space="preserve">% </w:t>
      </w:r>
      <w:r w:rsidR="001F339B" w:rsidRPr="00EC3B7E">
        <w:rPr>
          <w:rFonts w:ascii="Arial" w:hAnsi="Arial" w:cs="Arial"/>
          <w:sz w:val="22"/>
          <w:szCs w:val="22"/>
        </w:rPr>
        <w:t>u odnosu na plan.</w:t>
      </w:r>
    </w:p>
    <w:p w:rsidR="00EF7360" w:rsidRPr="00BA4C62" w:rsidRDefault="00EF7360" w:rsidP="00EF7360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 Vlastiti prihodi – proračunski korisnici – ostvarenje prihoda je veće u odnosu na plan (</w:t>
      </w:r>
      <w:r w:rsidR="00832F22">
        <w:rPr>
          <w:rFonts w:ascii="Arial" w:hAnsi="Arial" w:cs="Arial"/>
          <w:sz w:val="22"/>
          <w:szCs w:val="22"/>
        </w:rPr>
        <w:t>110,62</w:t>
      </w:r>
      <w:r>
        <w:rPr>
          <w:rFonts w:ascii="Arial" w:hAnsi="Arial" w:cs="Arial"/>
          <w:sz w:val="22"/>
          <w:szCs w:val="22"/>
        </w:rPr>
        <w:t>%)</w:t>
      </w:r>
      <w:r w:rsidRPr="00EF7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radi izvrsnih rezultata prodaje proizvoda Učeničke zadruge na Božićnom sajmu.</w:t>
      </w:r>
      <w:r w:rsidR="00656D2D">
        <w:rPr>
          <w:rFonts w:ascii="Arial" w:hAnsi="Arial" w:cs="Arial"/>
          <w:sz w:val="22"/>
          <w:szCs w:val="22"/>
        </w:rPr>
        <w:t xml:space="preserve"> Ostvarenje rashoda je manje od planiranih (17,6%) budući da se najveći dio rashoda u Učeničkoj zadruzi financirao iz izvora 5</w:t>
      </w:r>
      <w:r w:rsidR="003A0EA2">
        <w:rPr>
          <w:rFonts w:ascii="Arial" w:hAnsi="Arial" w:cs="Arial"/>
          <w:sz w:val="22"/>
          <w:szCs w:val="22"/>
        </w:rPr>
        <w:t>720 Pomoći iz proračuna JLPRS</w:t>
      </w:r>
      <w:r w:rsidR="00656D2D">
        <w:rPr>
          <w:rFonts w:ascii="Arial" w:hAnsi="Arial" w:cs="Arial"/>
          <w:sz w:val="22"/>
          <w:szCs w:val="22"/>
        </w:rPr>
        <w:t xml:space="preserve"> </w:t>
      </w:r>
      <w:r w:rsidR="003A0EA2">
        <w:rPr>
          <w:rFonts w:ascii="Arial" w:hAnsi="Arial" w:cs="Arial"/>
          <w:sz w:val="22"/>
          <w:szCs w:val="22"/>
        </w:rPr>
        <w:t xml:space="preserve">– proračunski korisnici. </w:t>
      </w:r>
    </w:p>
    <w:p w:rsidR="00D27278" w:rsidRDefault="00D27278" w:rsidP="001F339B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 Prihodi za posebne namjene - </w:t>
      </w:r>
      <w:r w:rsidRPr="00EC3B7E">
        <w:rPr>
          <w:rFonts w:ascii="Arial" w:hAnsi="Arial" w:cs="Arial"/>
          <w:sz w:val="22"/>
          <w:szCs w:val="22"/>
        </w:rPr>
        <w:t>ostvarenje je manje u odnosu na planirano</w:t>
      </w:r>
      <w:r>
        <w:rPr>
          <w:rFonts w:ascii="Arial" w:hAnsi="Arial" w:cs="Arial"/>
          <w:sz w:val="22"/>
          <w:szCs w:val="22"/>
        </w:rPr>
        <w:t xml:space="preserve">. Naime, usluge pripreme i dostave </w:t>
      </w:r>
      <w:proofErr w:type="spellStart"/>
      <w:r>
        <w:rPr>
          <w:rFonts w:ascii="Arial" w:hAnsi="Arial" w:cs="Arial"/>
          <w:sz w:val="22"/>
          <w:szCs w:val="22"/>
        </w:rPr>
        <w:t>ručkova</w:t>
      </w:r>
      <w:proofErr w:type="spellEnd"/>
      <w:r>
        <w:rPr>
          <w:rFonts w:ascii="Arial" w:hAnsi="Arial" w:cs="Arial"/>
          <w:sz w:val="22"/>
          <w:szCs w:val="22"/>
        </w:rPr>
        <w:t xml:space="preserve"> za učenike se planiraju za maksimalan broj učenika u programu i sve </w:t>
      </w:r>
      <w:r>
        <w:rPr>
          <w:rFonts w:ascii="Arial" w:hAnsi="Arial" w:cs="Arial"/>
          <w:sz w:val="22"/>
          <w:szCs w:val="22"/>
        </w:rPr>
        <w:lastRenderedPageBreak/>
        <w:t>nastavne dane u školskoj godini, a uslijed izostanaka učenika, ostvareni rashodi</w:t>
      </w:r>
      <w:r w:rsidR="00EF7360">
        <w:rPr>
          <w:rFonts w:ascii="Arial" w:hAnsi="Arial" w:cs="Arial"/>
          <w:sz w:val="22"/>
          <w:szCs w:val="22"/>
        </w:rPr>
        <w:t xml:space="preserve"> i prihodi </w:t>
      </w:r>
      <w:r>
        <w:rPr>
          <w:rFonts w:ascii="Arial" w:hAnsi="Arial" w:cs="Arial"/>
          <w:sz w:val="22"/>
          <w:szCs w:val="22"/>
        </w:rPr>
        <w:t xml:space="preserve">su manji u odnosu na planirane. </w:t>
      </w:r>
      <w:r w:rsidRPr="00EC3B7E">
        <w:rPr>
          <w:rFonts w:ascii="Arial" w:hAnsi="Arial" w:cs="Arial"/>
          <w:sz w:val="22"/>
          <w:szCs w:val="22"/>
        </w:rPr>
        <w:t>Ostvarenje</w:t>
      </w:r>
      <w:r w:rsidR="00EF7360">
        <w:rPr>
          <w:rFonts w:ascii="Arial" w:hAnsi="Arial" w:cs="Arial"/>
          <w:sz w:val="22"/>
          <w:szCs w:val="22"/>
        </w:rPr>
        <w:t xml:space="preserve"> prihoda</w:t>
      </w:r>
      <w:r w:rsidRPr="00EC3B7E">
        <w:rPr>
          <w:rFonts w:ascii="Arial" w:hAnsi="Arial" w:cs="Arial"/>
          <w:sz w:val="22"/>
          <w:szCs w:val="22"/>
        </w:rPr>
        <w:t xml:space="preserve"> iznosi </w:t>
      </w:r>
      <w:r w:rsidR="003A0EA2">
        <w:rPr>
          <w:rFonts w:ascii="Arial" w:hAnsi="Arial" w:cs="Arial"/>
          <w:sz w:val="22"/>
          <w:szCs w:val="22"/>
        </w:rPr>
        <w:t>82,42</w:t>
      </w:r>
      <w:r w:rsidRPr="00EC3B7E">
        <w:rPr>
          <w:rFonts w:ascii="Arial" w:hAnsi="Arial" w:cs="Arial"/>
          <w:sz w:val="22"/>
          <w:szCs w:val="22"/>
        </w:rPr>
        <w:t>%</w:t>
      </w:r>
      <w:r w:rsidR="00EF7360">
        <w:rPr>
          <w:rFonts w:ascii="Arial" w:hAnsi="Arial" w:cs="Arial"/>
          <w:sz w:val="22"/>
          <w:szCs w:val="22"/>
        </w:rPr>
        <w:t xml:space="preserve">, a ostvarenje rashoda </w:t>
      </w:r>
      <w:r w:rsidR="003A0EA2">
        <w:rPr>
          <w:rFonts w:ascii="Arial" w:hAnsi="Arial" w:cs="Arial"/>
          <w:sz w:val="22"/>
          <w:szCs w:val="22"/>
        </w:rPr>
        <w:t>77,55</w:t>
      </w:r>
      <w:r w:rsidR="00EF7360">
        <w:rPr>
          <w:rFonts w:ascii="Arial" w:hAnsi="Arial" w:cs="Arial"/>
          <w:sz w:val="22"/>
          <w:szCs w:val="22"/>
        </w:rPr>
        <w:t>%</w:t>
      </w:r>
      <w:r w:rsidRPr="00EC3B7E">
        <w:rPr>
          <w:rFonts w:ascii="Arial" w:hAnsi="Arial" w:cs="Arial"/>
          <w:sz w:val="22"/>
          <w:szCs w:val="22"/>
        </w:rPr>
        <w:t xml:space="preserve"> u odnosu na plan.</w:t>
      </w:r>
    </w:p>
    <w:p w:rsidR="00473180" w:rsidRDefault="00EF7360" w:rsidP="00473180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 Pomoći – proračunski korisnici - </w:t>
      </w:r>
      <w:r w:rsidRPr="00EC3B7E">
        <w:rPr>
          <w:rFonts w:ascii="Arial" w:hAnsi="Arial" w:cs="Arial"/>
          <w:sz w:val="22"/>
          <w:szCs w:val="22"/>
        </w:rPr>
        <w:t>ostvarenje je manje u odnosu na planirano</w:t>
      </w:r>
      <w:r w:rsidR="00473180">
        <w:rPr>
          <w:rFonts w:ascii="Arial" w:hAnsi="Arial" w:cs="Arial"/>
          <w:sz w:val="22"/>
          <w:szCs w:val="22"/>
        </w:rPr>
        <w:t xml:space="preserve"> prvenstveno radi manje realiziranih prihoda i rashoda na izvoru 5760 Pomoći iz državnog proračuna temeljem prijenosa EU sredstava.</w:t>
      </w:r>
      <w:r w:rsidR="00ED7189">
        <w:rPr>
          <w:rFonts w:ascii="Arial" w:hAnsi="Arial" w:cs="Arial"/>
          <w:sz w:val="22"/>
          <w:szCs w:val="22"/>
        </w:rPr>
        <w:t xml:space="preserve"> </w:t>
      </w:r>
      <w:r w:rsidR="00473180" w:rsidRPr="00A10BDD">
        <w:rPr>
          <w:rFonts w:ascii="Arial" w:hAnsi="Arial" w:cs="Arial"/>
          <w:sz w:val="22"/>
          <w:szCs w:val="22"/>
        </w:rPr>
        <w:t xml:space="preserve">Tekuće pomoći temeljem prijenosa EU sredstava ostvarene su za sufinanciranje projekta za zapošljavanje pomoćnika u nastavi. </w:t>
      </w:r>
      <w:r w:rsidR="00473180">
        <w:rPr>
          <w:rFonts w:ascii="Arial" w:hAnsi="Arial" w:cs="Arial"/>
          <w:sz w:val="22"/>
          <w:szCs w:val="22"/>
        </w:rPr>
        <w:t>Manje</w:t>
      </w:r>
      <w:r w:rsidR="00473180" w:rsidRPr="00A10BDD">
        <w:rPr>
          <w:rFonts w:ascii="Arial" w:hAnsi="Arial" w:cs="Arial"/>
          <w:sz w:val="22"/>
          <w:szCs w:val="22"/>
        </w:rPr>
        <w:t xml:space="preserve"> su od </w:t>
      </w:r>
      <w:r w:rsidR="00473180">
        <w:rPr>
          <w:rFonts w:ascii="Arial" w:hAnsi="Arial" w:cs="Arial"/>
          <w:sz w:val="22"/>
          <w:szCs w:val="22"/>
        </w:rPr>
        <w:t xml:space="preserve">planiranih budući da drugi predujam pristigao za tu svrhu nije odobren ZNS-on do 31.12.2025. te je knjižen na poziciji obveza za EU predujmove dane iz državnog proračuna, a ne na poziciju prihoda. Također, jedna od četiri pomoćnice u nastavi je tijekom godine koristila </w:t>
      </w:r>
      <w:proofErr w:type="spellStart"/>
      <w:r w:rsidR="00473180">
        <w:rPr>
          <w:rFonts w:ascii="Arial" w:hAnsi="Arial" w:cs="Arial"/>
          <w:sz w:val="22"/>
          <w:szCs w:val="22"/>
        </w:rPr>
        <w:t>rodiljni</w:t>
      </w:r>
      <w:proofErr w:type="spellEnd"/>
      <w:r w:rsidR="00473180">
        <w:rPr>
          <w:rFonts w:ascii="Arial" w:hAnsi="Arial" w:cs="Arial"/>
          <w:sz w:val="22"/>
          <w:szCs w:val="22"/>
        </w:rPr>
        <w:t xml:space="preserve"> dopust te su rashodi za plaće manji od planiranih.</w:t>
      </w:r>
    </w:p>
    <w:p w:rsidR="00EF7360" w:rsidRPr="00EC3B7E" w:rsidRDefault="00EF7360" w:rsidP="001F339B">
      <w:pPr>
        <w:pStyle w:val="Bezproreda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sz w:val="22"/>
          <w:szCs w:val="22"/>
        </w:rPr>
        <w:t>Ostvarenje</w:t>
      </w:r>
      <w:r>
        <w:rPr>
          <w:rFonts w:ascii="Arial" w:hAnsi="Arial" w:cs="Arial"/>
          <w:sz w:val="22"/>
          <w:szCs w:val="22"/>
        </w:rPr>
        <w:t xml:space="preserve"> prihoda</w:t>
      </w:r>
      <w:r w:rsidRPr="00EC3B7E">
        <w:rPr>
          <w:rFonts w:ascii="Arial" w:hAnsi="Arial" w:cs="Arial"/>
          <w:sz w:val="22"/>
          <w:szCs w:val="22"/>
        </w:rPr>
        <w:t xml:space="preserve"> iznosi </w:t>
      </w:r>
      <w:r w:rsidR="00473180">
        <w:rPr>
          <w:rFonts w:ascii="Arial" w:hAnsi="Arial" w:cs="Arial"/>
          <w:sz w:val="22"/>
          <w:szCs w:val="22"/>
        </w:rPr>
        <w:t>87,65</w:t>
      </w:r>
      <w:r w:rsidRPr="00EC3B7E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, a ostvarenje rashoda </w:t>
      </w:r>
      <w:r w:rsidR="00E63D7D">
        <w:rPr>
          <w:rFonts w:ascii="Arial" w:hAnsi="Arial" w:cs="Arial"/>
          <w:sz w:val="22"/>
          <w:szCs w:val="22"/>
        </w:rPr>
        <w:t>94,33</w:t>
      </w:r>
      <w:r>
        <w:rPr>
          <w:rFonts w:ascii="Arial" w:hAnsi="Arial" w:cs="Arial"/>
          <w:sz w:val="22"/>
          <w:szCs w:val="22"/>
        </w:rPr>
        <w:t xml:space="preserve">% </w:t>
      </w:r>
      <w:r w:rsidRPr="00EC3B7E">
        <w:rPr>
          <w:rFonts w:ascii="Arial" w:hAnsi="Arial" w:cs="Arial"/>
          <w:sz w:val="22"/>
          <w:szCs w:val="22"/>
        </w:rPr>
        <w:t xml:space="preserve"> u odnosu na plan.</w:t>
      </w:r>
      <w:r w:rsidR="00473180">
        <w:rPr>
          <w:rFonts w:ascii="Arial" w:hAnsi="Arial" w:cs="Arial"/>
          <w:sz w:val="22"/>
          <w:szCs w:val="22"/>
        </w:rPr>
        <w:t xml:space="preserve"> </w:t>
      </w:r>
    </w:p>
    <w:p w:rsidR="001F339B" w:rsidRDefault="000D3203" w:rsidP="001F339B">
      <w:pPr>
        <w:pStyle w:val="Bezproreda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sz w:val="22"/>
          <w:szCs w:val="22"/>
        </w:rPr>
        <w:t xml:space="preserve">73  Prihodi </w:t>
      </w:r>
      <w:r w:rsidR="00473180">
        <w:rPr>
          <w:rFonts w:ascii="Arial" w:hAnsi="Arial" w:cs="Arial"/>
          <w:sz w:val="22"/>
          <w:szCs w:val="22"/>
        </w:rPr>
        <w:t xml:space="preserve">i rashodi </w:t>
      </w:r>
      <w:r w:rsidRPr="00EC3B7E">
        <w:rPr>
          <w:rFonts w:ascii="Arial" w:hAnsi="Arial" w:cs="Arial"/>
          <w:sz w:val="22"/>
          <w:szCs w:val="22"/>
        </w:rPr>
        <w:t xml:space="preserve">od prodaje </w:t>
      </w:r>
      <w:proofErr w:type="spellStart"/>
      <w:r w:rsidRPr="00EC3B7E">
        <w:rPr>
          <w:rFonts w:ascii="Arial" w:hAnsi="Arial" w:cs="Arial"/>
          <w:sz w:val="22"/>
          <w:szCs w:val="22"/>
        </w:rPr>
        <w:t>nef</w:t>
      </w:r>
      <w:proofErr w:type="spellEnd"/>
      <w:r w:rsidRPr="00EC3B7E">
        <w:rPr>
          <w:rFonts w:ascii="Arial" w:hAnsi="Arial" w:cs="Arial"/>
          <w:sz w:val="22"/>
          <w:szCs w:val="22"/>
        </w:rPr>
        <w:t xml:space="preserve">. imovine manji su od planiranih. </w:t>
      </w:r>
      <w:r w:rsidR="00D54EBA">
        <w:rPr>
          <w:rFonts w:ascii="Arial" w:hAnsi="Arial" w:cs="Arial"/>
          <w:sz w:val="22"/>
          <w:szCs w:val="22"/>
        </w:rPr>
        <w:t xml:space="preserve">Osim ostvarenih prihoda od prodaje stanova na kojima je postojalo stanarsko pravo, tijekom 2025. godine nisu realizirani prihodi od refundacija za oštećene udžbenike. Također, nije realizirana nabava udžbenika i knjiga za školsku knjižnicu iz ovog izvora. </w:t>
      </w:r>
      <w:r w:rsidR="001F339B" w:rsidRPr="00EC3B7E">
        <w:rPr>
          <w:rFonts w:ascii="Arial" w:hAnsi="Arial" w:cs="Arial"/>
          <w:sz w:val="22"/>
          <w:szCs w:val="22"/>
        </w:rPr>
        <w:t>Ostvarenje</w:t>
      </w:r>
      <w:r w:rsidR="00D97B79">
        <w:rPr>
          <w:rFonts w:ascii="Arial" w:hAnsi="Arial" w:cs="Arial"/>
          <w:sz w:val="22"/>
          <w:szCs w:val="22"/>
        </w:rPr>
        <w:t xml:space="preserve"> prihoda </w:t>
      </w:r>
      <w:r w:rsidR="001F339B" w:rsidRPr="00EC3B7E">
        <w:rPr>
          <w:rFonts w:ascii="Arial" w:hAnsi="Arial" w:cs="Arial"/>
          <w:sz w:val="22"/>
          <w:szCs w:val="22"/>
        </w:rPr>
        <w:t xml:space="preserve">iznosi </w:t>
      </w:r>
      <w:r w:rsidR="00D54EBA">
        <w:rPr>
          <w:rFonts w:ascii="Arial" w:hAnsi="Arial" w:cs="Arial"/>
          <w:sz w:val="22"/>
          <w:szCs w:val="22"/>
        </w:rPr>
        <w:t>61,04</w:t>
      </w:r>
      <w:r w:rsidR="001F339B" w:rsidRPr="00EC3B7E">
        <w:rPr>
          <w:rFonts w:ascii="Arial" w:hAnsi="Arial" w:cs="Arial"/>
          <w:sz w:val="22"/>
          <w:szCs w:val="22"/>
        </w:rPr>
        <w:t>%</w:t>
      </w:r>
      <w:r w:rsidR="00D97B79">
        <w:rPr>
          <w:rFonts w:ascii="Arial" w:hAnsi="Arial" w:cs="Arial"/>
          <w:sz w:val="22"/>
          <w:szCs w:val="22"/>
        </w:rPr>
        <w:t xml:space="preserve">, a ostvarenje rashoda </w:t>
      </w:r>
      <w:r w:rsidR="00D54EBA">
        <w:rPr>
          <w:rFonts w:ascii="Arial" w:hAnsi="Arial" w:cs="Arial"/>
          <w:sz w:val="22"/>
          <w:szCs w:val="22"/>
        </w:rPr>
        <w:t>2,67</w:t>
      </w:r>
      <w:r w:rsidR="00D97B79">
        <w:rPr>
          <w:rFonts w:ascii="Arial" w:hAnsi="Arial" w:cs="Arial"/>
          <w:sz w:val="22"/>
          <w:szCs w:val="22"/>
        </w:rPr>
        <w:t>%</w:t>
      </w:r>
      <w:r w:rsidR="001F339B" w:rsidRPr="00EC3B7E">
        <w:rPr>
          <w:rFonts w:ascii="Arial" w:hAnsi="Arial" w:cs="Arial"/>
          <w:sz w:val="22"/>
          <w:szCs w:val="22"/>
        </w:rPr>
        <w:t xml:space="preserve"> u odnosu na plan.</w:t>
      </w:r>
    </w:p>
    <w:p w:rsidR="004E36FF" w:rsidRDefault="00D54EBA" w:rsidP="004E36FF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 Višak – prihodi od pomoći</w:t>
      </w:r>
      <w:r w:rsidR="004E36FF">
        <w:rPr>
          <w:rFonts w:ascii="Arial" w:hAnsi="Arial" w:cs="Arial"/>
          <w:sz w:val="22"/>
          <w:szCs w:val="22"/>
        </w:rPr>
        <w:t xml:space="preserve"> – ostvareni rashodi koji se financiraju iz prenesenog viška od pomoći manji su od planiranih (3,06%) budući da je višak od pomoći iz državnog proračuna služio za pokriće tekućeg manjka iz državnog proračuna, a višak od pomoći temeljem prijenosa EU sredstava</w:t>
      </w:r>
      <w:r w:rsidR="004E36FF" w:rsidRPr="004E36FF">
        <w:rPr>
          <w:rFonts w:ascii="Arial" w:hAnsi="Arial" w:cs="Arial"/>
          <w:sz w:val="22"/>
          <w:szCs w:val="22"/>
        </w:rPr>
        <w:t xml:space="preserve"> </w:t>
      </w:r>
      <w:r w:rsidR="004E36FF">
        <w:rPr>
          <w:rFonts w:ascii="Arial" w:hAnsi="Arial" w:cs="Arial"/>
          <w:sz w:val="22"/>
          <w:szCs w:val="22"/>
        </w:rPr>
        <w:t xml:space="preserve">je planiran za realizaciju stručnih usavršavanja u okviru programa </w:t>
      </w:r>
      <w:proofErr w:type="spellStart"/>
      <w:r w:rsidR="004E36FF">
        <w:rPr>
          <w:rFonts w:ascii="Arial" w:hAnsi="Arial" w:cs="Arial"/>
          <w:sz w:val="22"/>
          <w:szCs w:val="22"/>
        </w:rPr>
        <w:t>Erasmus</w:t>
      </w:r>
      <w:proofErr w:type="spellEnd"/>
      <w:r w:rsidR="004E36FF">
        <w:rPr>
          <w:rFonts w:ascii="Arial" w:hAnsi="Arial" w:cs="Arial"/>
          <w:sz w:val="22"/>
          <w:szCs w:val="22"/>
        </w:rPr>
        <w:t xml:space="preserve"> 3S, no navedeno će se realizirati u 2026. godini.</w:t>
      </w:r>
    </w:p>
    <w:p w:rsidR="00D54EBA" w:rsidRDefault="00D54EBA" w:rsidP="001F339B">
      <w:pPr>
        <w:pStyle w:val="Bezproreda"/>
        <w:rPr>
          <w:rFonts w:ascii="Arial" w:hAnsi="Arial" w:cs="Arial"/>
          <w:sz w:val="22"/>
          <w:szCs w:val="22"/>
        </w:rPr>
      </w:pPr>
    </w:p>
    <w:p w:rsidR="00D54EBA" w:rsidRDefault="00D54EBA" w:rsidP="001F339B">
      <w:pPr>
        <w:pStyle w:val="Bezproreda"/>
        <w:rPr>
          <w:rFonts w:ascii="Arial" w:hAnsi="Arial" w:cs="Arial"/>
          <w:sz w:val="22"/>
          <w:szCs w:val="22"/>
        </w:rPr>
      </w:pPr>
    </w:p>
    <w:p w:rsidR="00D54EBA" w:rsidRDefault="00D54EBA" w:rsidP="001F339B">
      <w:pPr>
        <w:pStyle w:val="Bezproreda"/>
        <w:rPr>
          <w:rFonts w:ascii="Arial" w:hAnsi="Arial" w:cs="Arial"/>
          <w:sz w:val="22"/>
          <w:szCs w:val="22"/>
        </w:rPr>
      </w:pPr>
    </w:p>
    <w:p w:rsidR="00674138" w:rsidRPr="00EC3B7E" w:rsidRDefault="00674138" w:rsidP="0067413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C3B7E">
        <w:rPr>
          <w:rFonts w:ascii="Arial" w:hAnsi="Arial" w:cs="Arial"/>
          <w:b/>
          <w:bCs/>
          <w:sz w:val="22"/>
          <w:szCs w:val="22"/>
        </w:rPr>
        <w:t>IZVJEŠTAJ O RASHODIMA PREMA FUNKCIJSKOJ KLASIFIKACIJI ZA 202</w:t>
      </w:r>
      <w:r w:rsidR="004E36FF">
        <w:rPr>
          <w:rFonts w:ascii="Arial" w:hAnsi="Arial" w:cs="Arial"/>
          <w:b/>
          <w:bCs/>
          <w:sz w:val="22"/>
          <w:szCs w:val="22"/>
        </w:rPr>
        <w:t>5</w:t>
      </w:r>
      <w:r w:rsidRPr="00EC3B7E">
        <w:rPr>
          <w:rFonts w:ascii="Arial" w:hAnsi="Arial" w:cs="Arial"/>
          <w:b/>
          <w:bCs/>
          <w:sz w:val="22"/>
          <w:szCs w:val="22"/>
        </w:rP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1"/>
        <w:gridCol w:w="1500"/>
        <w:gridCol w:w="1397"/>
        <w:gridCol w:w="1397"/>
        <w:gridCol w:w="1412"/>
        <w:gridCol w:w="1066"/>
        <w:gridCol w:w="1066"/>
      </w:tblGrid>
      <w:tr w:rsidR="009320FC" w:rsidRPr="009320FC" w:rsidTr="009320FC">
        <w:trPr>
          <w:trHeight w:val="100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Ostvarenje/ Izvršenje 1.-12.2024. (1)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Izvorni plan 2025. (2.)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Tekući plan 2025. (3.)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Ostvarenje/ Izvršenje 1.-12.2025. (4.)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Ind. (5.)(4./1.)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Ind. (6.)(4./3.)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Funk. klas: 0 Javnost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92,37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Funk. klas: 09 OBRAZOVANJE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92,37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091 Predškolsko i osnovno obrazovanje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1.205.508,47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1.470.343,79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121,97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92,37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A. RAČUN PRIHODA I RASHODA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SVEUKUPNO PRIHODI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1.189.650,55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1.582.563,00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1.582.563,00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1.389.275,93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116,78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87,79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/>
                <w:bCs/>
                <w:sz w:val="20"/>
                <w:szCs w:val="20"/>
              </w:rPr>
              <w:t>92,37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SVEUKUPNO PRIHODI I PRIMICI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1.189.650,55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1.582.563,00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1.582.563,00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1.389.275,93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116,78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87,79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1.205.508,47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1.591.739,00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1.470.343,79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121,97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92,37</w:t>
            </w:r>
          </w:p>
        </w:tc>
      </w:tr>
      <w:tr w:rsidR="009320FC" w:rsidRPr="009320FC" w:rsidTr="009320FC">
        <w:trPr>
          <w:trHeight w:val="255"/>
        </w:trPr>
        <w:tc>
          <w:tcPr>
            <w:tcW w:w="2253" w:type="dxa"/>
            <w:hideMark/>
          </w:tcPr>
          <w:p w:rsidR="009320FC" w:rsidRPr="009320FC" w:rsidRDefault="009320FC" w:rsidP="00932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RAZLIKA (višak+/manjak-)</w:t>
            </w:r>
          </w:p>
        </w:tc>
        <w:tc>
          <w:tcPr>
            <w:tcW w:w="2786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-15.857,92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-9.176,00</w:t>
            </w:r>
          </w:p>
        </w:tc>
        <w:tc>
          <w:tcPr>
            <w:tcW w:w="1543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-9.176,00</w:t>
            </w:r>
          </w:p>
        </w:tc>
        <w:tc>
          <w:tcPr>
            <w:tcW w:w="1721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-81.067,86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511,21</w:t>
            </w:r>
          </w:p>
        </w:tc>
        <w:tc>
          <w:tcPr>
            <w:tcW w:w="1367" w:type="dxa"/>
            <w:hideMark/>
          </w:tcPr>
          <w:p w:rsidR="009320FC" w:rsidRPr="009320FC" w:rsidRDefault="009320FC" w:rsidP="009320F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320FC">
              <w:rPr>
                <w:rFonts w:ascii="Arial" w:hAnsi="Arial" w:cs="Arial"/>
                <w:bCs/>
                <w:sz w:val="20"/>
                <w:szCs w:val="20"/>
              </w:rPr>
              <w:t>883,48</w:t>
            </w:r>
          </w:p>
        </w:tc>
      </w:tr>
    </w:tbl>
    <w:p w:rsidR="009320FC" w:rsidRDefault="009320FC" w:rsidP="00D409AB">
      <w:pPr>
        <w:pStyle w:val="Bezproreda"/>
        <w:rPr>
          <w:rFonts w:ascii="Arial" w:hAnsi="Arial" w:cs="Arial"/>
          <w:b/>
          <w:sz w:val="22"/>
          <w:szCs w:val="22"/>
        </w:rPr>
      </w:pPr>
    </w:p>
    <w:p w:rsidR="00497649" w:rsidRPr="00EC3B7E" w:rsidRDefault="000D3203" w:rsidP="00D409AB">
      <w:pPr>
        <w:pStyle w:val="Bezproreda"/>
        <w:rPr>
          <w:rFonts w:ascii="Arial" w:hAnsi="Arial" w:cs="Arial"/>
          <w:b/>
          <w:sz w:val="22"/>
          <w:szCs w:val="22"/>
        </w:rPr>
      </w:pPr>
      <w:r w:rsidRPr="00EC3B7E">
        <w:rPr>
          <w:rFonts w:ascii="Arial" w:hAnsi="Arial" w:cs="Arial"/>
          <w:b/>
          <w:sz w:val="22"/>
          <w:szCs w:val="22"/>
        </w:rPr>
        <w:t>Bilješka:</w:t>
      </w:r>
    </w:p>
    <w:p w:rsidR="000D3203" w:rsidRDefault="00D409AB" w:rsidP="00D409AB">
      <w:pPr>
        <w:pStyle w:val="Bezproreda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sz w:val="22"/>
          <w:szCs w:val="22"/>
        </w:rPr>
        <w:t>Rashodi ostvareni u 202</w:t>
      </w:r>
      <w:r w:rsidR="009320FC">
        <w:rPr>
          <w:rFonts w:ascii="Arial" w:hAnsi="Arial" w:cs="Arial"/>
          <w:sz w:val="22"/>
          <w:szCs w:val="22"/>
        </w:rPr>
        <w:t>5</w:t>
      </w:r>
      <w:r w:rsidRPr="00EC3B7E">
        <w:rPr>
          <w:rFonts w:ascii="Arial" w:hAnsi="Arial" w:cs="Arial"/>
          <w:sz w:val="22"/>
          <w:szCs w:val="22"/>
        </w:rPr>
        <w:t xml:space="preserve">. godini realizirani su u okviru </w:t>
      </w:r>
      <w:r w:rsidR="001F339B" w:rsidRPr="00EC3B7E">
        <w:rPr>
          <w:rFonts w:ascii="Arial" w:hAnsi="Arial" w:cs="Arial"/>
          <w:sz w:val="22"/>
          <w:szCs w:val="22"/>
        </w:rPr>
        <w:t>skupine</w:t>
      </w:r>
      <w:r w:rsidRPr="00EC3B7E">
        <w:rPr>
          <w:rFonts w:ascii="Arial" w:hAnsi="Arial" w:cs="Arial"/>
          <w:sz w:val="22"/>
          <w:szCs w:val="22"/>
        </w:rPr>
        <w:t xml:space="preserve"> 091 Predškolsko i osnovno obrazovanje.</w:t>
      </w:r>
      <w:r w:rsidR="000A3575" w:rsidRPr="00EC3B7E">
        <w:rPr>
          <w:rFonts w:ascii="Arial" w:hAnsi="Arial" w:cs="Arial"/>
          <w:sz w:val="22"/>
          <w:szCs w:val="22"/>
        </w:rPr>
        <w:t xml:space="preserve"> Ostvarenje rashoda u odnosu na plan iznosi </w:t>
      </w:r>
      <w:r w:rsidR="009320FC">
        <w:rPr>
          <w:rFonts w:ascii="Arial" w:hAnsi="Arial" w:cs="Arial"/>
          <w:sz w:val="22"/>
          <w:szCs w:val="22"/>
        </w:rPr>
        <w:t>92,37</w:t>
      </w:r>
      <w:r w:rsidR="000A3575" w:rsidRPr="00EC3B7E">
        <w:rPr>
          <w:rFonts w:ascii="Arial" w:hAnsi="Arial" w:cs="Arial"/>
          <w:sz w:val="22"/>
          <w:szCs w:val="22"/>
        </w:rPr>
        <w:t>%.</w:t>
      </w:r>
    </w:p>
    <w:p w:rsidR="005D73CD" w:rsidRPr="00E172E2" w:rsidRDefault="00765E57" w:rsidP="00463C20">
      <w:pPr>
        <w:pStyle w:val="t-9-8-bez-uvl"/>
        <w:numPr>
          <w:ilvl w:val="0"/>
          <w:numId w:val="3"/>
        </w:numPr>
        <w:spacing w:after="0"/>
        <w:ind w:left="360"/>
        <w:rPr>
          <w:b/>
        </w:rPr>
      </w:pPr>
      <w:r w:rsidRPr="00885BAF">
        <w:rPr>
          <w:rFonts w:ascii="Arial" w:hAnsi="Arial" w:cs="Arial"/>
          <w:b/>
          <w:sz w:val="22"/>
          <w:szCs w:val="22"/>
        </w:rPr>
        <w:lastRenderedPageBreak/>
        <w:t>POSEBNI DIO</w:t>
      </w:r>
    </w:p>
    <w:p w:rsidR="00E172E2" w:rsidRPr="000D75FF" w:rsidRDefault="00E172E2" w:rsidP="00E75718">
      <w:pPr>
        <w:pStyle w:val="t-9-8-bez-uvl"/>
        <w:rPr>
          <w:b/>
        </w:rPr>
      </w:pPr>
    </w:p>
    <w:p w:rsidR="00674138" w:rsidRDefault="00296B91" w:rsidP="00296B91">
      <w:pPr>
        <w:pStyle w:val="t-9-8-bez-uvl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C3B7E">
        <w:rPr>
          <w:rFonts w:ascii="Arial" w:hAnsi="Arial" w:cs="Arial"/>
          <w:b/>
          <w:sz w:val="22"/>
          <w:szCs w:val="22"/>
        </w:rPr>
        <w:t>IZVJEŠTAJ PO ORGANIZACIJSKOJ KLASIFIKACIJI ZA  202</w:t>
      </w:r>
      <w:r w:rsidR="009320FC">
        <w:rPr>
          <w:rFonts w:ascii="Arial" w:hAnsi="Arial" w:cs="Arial"/>
          <w:b/>
          <w:sz w:val="22"/>
          <w:szCs w:val="22"/>
        </w:rPr>
        <w:t>5</w:t>
      </w:r>
      <w:r w:rsidRPr="00EC3B7E">
        <w:rPr>
          <w:rFonts w:ascii="Arial" w:hAnsi="Arial" w:cs="Arial"/>
          <w:b/>
          <w:sz w:val="22"/>
          <w:szCs w:val="22"/>
        </w:rP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93"/>
        <w:gridCol w:w="1384"/>
        <w:gridCol w:w="1384"/>
        <w:gridCol w:w="1384"/>
        <w:gridCol w:w="1384"/>
        <w:gridCol w:w="850"/>
        <w:gridCol w:w="850"/>
      </w:tblGrid>
      <w:tr w:rsidR="00E75718" w:rsidRPr="00E75718" w:rsidTr="00E75718">
        <w:trPr>
          <w:trHeight w:val="705"/>
        </w:trPr>
        <w:tc>
          <w:tcPr>
            <w:tcW w:w="378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proofErr w:type="spellStart"/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preth</w:t>
            </w:r>
            <w:proofErr w:type="spellEnd"/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. god. (1)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Izvorni plan (2.)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Tekući plan (3.)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Ostvarenje (4.)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Indeks 4./1. (5.)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Indeks 4./3. (6.)</w:t>
            </w:r>
          </w:p>
        </w:tc>
      </w:tr>
      <w:tr w:rsidR="00E75718" w:rsidRPr="00E75718" w:rsidTr="00E75718">
        <w:trPr>
          <w:trHeight w:val="270"/>
        </w:trPr>
        <w:tc>
          <w:tcPr>
            <w:tcW w:w="378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sz w:val="20"/>
                <w:szCs w:val="20"/>
              </w:rPr>
              <w:t>92,37</w:t>
            </w:r>
          </w:p>
        </w:tc>
      </w:tr>
      <w:tr w:rsidR="00E75718" w:rsidRPr="00E75718" w:rsidTr="00E75718">
        <w:trPr>
          <w:trHeight w:val="825"/>
        </w:trPr>
        <w:tc>
          <w:tcPr>
            <w:tcW w:w="378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Razdjel: 106 UPRAVNI ODJEL ZA ODGOJ I OBRAZOVANJE, KULTURU, SPORT I MLADE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sz w:val="20"/>
                <w:szCs w:val="20"/>
              </w:rPr>
              <w:t>92,37</w:t>
            </w:r>
          </w:p>
        </w:tc>
      </w:tr>
      <w:tr w:rsidR="00E75718" w:rsidRPr="00E75718" w:rsidTr="00E75718">
        <w:trPr>
          <w:trHeight w:val="270"/>
        </w:trPr>
        <w:tc>
          <w:tcPr>
            <w:tcW w:w="378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Glava: 10603 OSNOVNE ŠKOLE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sz w:val="20"/>
                <w:szCs w:val="20"/>
              </w:rPr>
              <w:t>92,37</w:t>
            </w:r>
          </w:p>
        </w:tc>
      </w:tr>
      <w:tr w:rsidR="00E75718" w:rsidRPr="00E75718" w:rsidTr="00E75718">
        <w:trPr>
          <w:trHeight w:val="270"/>
        </w:trPr>
        <w:tc>
          <w:tcPr>
            <w:tcW w:w="378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11349 OŠ TRSAT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1.205.508,47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1.591.739,00</w:t>
            </w:r>
          </w:p>
        </w:tc>
        <w:tc>
          <w:tcPr>
            <w:tcW w:w="134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1.470.343,79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121,97</w:t>
            </w:r>
          </w:p>
        </w:tc>
        <w:tc>
          <w:tcPr>
            <w:tcW w:w="820" w:type="dxa"/>
            <w:hideMark/>
          </w:tcPr>
          <w:p w:rsidR="00E75718" w:rsidRPr="00E75718" w:rsidRDefault="00E75718" w:rsidP="00E75718">
            <w:pPr>
              <w:pStyle w:val="t-9-8-bez-uvl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92,37</w:t>
            </w:r>
          </w:p>
        </w:tc>
      </w:tr>
    </w:tbl>
    <w:p w:rsidR="000417D1" w:rsidRDefault="000417D1" w:rsidP="000A3575">
      <w:pPr>
        <w:pStyle w:val="Bezproreda"/>
      </w:pPr>
    </w:p>
    <w:p w:rsidR="00200678" w:rsidRPr="00EC3B7E" w:rsidRDefault="001F339B" w:rsidP="000A3575">
      <w:pPr>
        <w:pStyle w:val="Bezproreda"/>
        <w:rPr>
          <w:rFonts w:ascii="Arial" w:hAnsi="Arial" w:cs="Arial"/>
          <w:b/>
          <w:sz w:val="22"/>
          <w:szCs w:val="22"/>
        </w:rPr>
      </w:pPr>
      <w:r w:rsidRPr="00EC3B7E">
        <w:rPr>
          <w:rFonts w:ascii="Arial" w:hAnsi="Arial" w:cs="Arial"/>
          <w:b/>
          <w:sz w:val="22"/>
          <w:szCs w:val="22"/>
        </w:rPr>
        <w:t xml:space="preserve">Bilješka: </w:t>
      </w:r>
    </w:p>
    <w:p w:rsidR="000A3575" w:rsidRDefault="000324FE" w:rsidP="000A3575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je poslovala</w:t>
      </w:r>
      <w:r w:rsidR="000A3575" w:rsidRPr="00EC3B7E">
        <w:rPr>
          <w:rFonts w:ascii="Arial" w:hAnsi="Arial" w:cs="Arial"/>
          <w:sz w:val="22"/>
          <w:szCs w:val="22"/>
        </w:rPr>
        <w:t xml:space="preserve"> u okviru Razdjela 106 Upravni odjel za odgoj i obrazovanje, kulturu, sport i mlade, Glave 10603 Osnovne škole. </w:t>
      </w:r>
      <w:r w:rsidR="00E54651">
        <w:rPr>
          <w:rFonts w:ascii="Arial" w:hAnsi="Arial" w:cs="Arial"/>
          <w:sz w:val="22"/>
          <w:szCs w:val="22"/>
        </w:rPr>
        <w:t xml:space="preserve">Ostvarenje rashoda u odnosu na plan iznosi </w:t>
      </w:r>
      <w:r w:rsidR="00E75718">
        <w:rPr>
          <w:rFonts w:ascii="Arial" w:hAnsi="Arial" w:cs="Arial"/>
          <w:sz w:val="22"/>
          <w:szCs w:val="22"/>
        </w:rPr>
        <w:t>92,37</w:t>
      </w:r>
      <w:r w:rsidR="00E54651">
        <w:rPr>
          <w:rFonts w:ascii="Arial" w:hAnsi="Arial" w:cs="Arial"/>
          <w:sz w:val="22"/>
          <w:szCs w:val="22"/>
        </w:rPr>
        <w:t>%.</w:t>
      </w:r>
    </w:p>
    <w:p w:rsidR="00331499" w:rsidRDefault="00331499" w:rsidP="000A3575">
      <w:pPr>
        <w:pStyle w:val="Bezproreda"/>
        <w:rPr>
          <w:rFonts w:ascii="Arial" w:hAnsi="Arial" w:cs="Arial"/>
          <w:sz w:val="22"/>
          <w:szCs w:val="22"/>
        </w:rPr>
      </w:pPr>
    </w:p>
    <w:p w:rsidR="00E172E2" w:rsidRDefault="00E172E2" w:rsidP="000A3575">
      <w:pPr>
        <w:pStyle w:val="Bezproreda"/>
        <w:rPr>
          <w:rFonts w:ascii="Arial" w:hAnsi="Arial" w:cs="Arial"/>
          <w:sz w:val="22"/>
          <w:szCs w:val="22"/>
        </w:rPr>
      </w:pPr>
    </w:p>
    <w:p w:rsidR="00185628" w:rsidRDefault="00185628" w:rsidP="000A3575">
      <w:pPr>
        <w:pStyle w:val="Bezproreda"/>
        <w:rPr>
          <w:rFonts w:ascii="Arial" w:hAnsi="Arial" w:cs="Arial"/>
          <w:sz w:val="22"/>
          <w:szCs w:val="22"/>
        </w:rPr>
      </w:pPr>
    </w:p>
    <w:p w:rsidR="00331499" w:rsidRDefault="00331499" w:rsidP="00331499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EC3B7E">
        <w:rPr>
          <w:rFonts w:ascii="Arial" w:hAnsi="Arial" w:cs="Arial"/>
          <w:b/>
          <w:sz w:val="22"/>
          <w:szCs w:val="22"/>
        </w:rPr>
        <w:t>IZVJEŠTAJ PO PROGRAMSKOJ KLASIFIKACIJI ZA 202</w:t>
      </w:r>
      <w:r w:rsidR="00E75718">
        <w:rPr>
          <w:rFonts w:ascii="Arial" w:hAnsi="Arial" w:cs="Arial"/>
          <w:b/>
          <w:sz w:val="22"/>
          <w:szCs w:val="22"/>
        </w:rPr>
        <w:t>5</w:t>
      </w:r>
      <w:r w:rsidRPr="00EC3B7E">
        <w:rPr>
          <w:rFonts w:ascii="Arial" w:hAnsi="Arial" w:cs="Arial"/>
          <w:b/>
          <w:sz w:val="22"/>
          <w:szCs w:val="22"/>
        </w:rPr>
        <w:t>. GODINU</w:t>
      </w:r>
    </w:p>
    <w:p w:rsidR="00331499" w:rsidRDefault="00331499" w:rsidP="000A3575">
      <w:pPr>
        <w:pStyle w:val="Bezproreda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1384"/>
        <w:gridCol w:w="1384"/>
        <w:gridCol w:w="1384"/>
        <w:gridCol w:w="1384"/>
        <w:gridCol w:w="995"/>
        <w:gridCol w:w="850"/>
      </w:tblGrid>
      <w:tr w:rsidR="00E75718" w:rsidRPr="00E75718" w:rsidTr="00E75718">
        <w:trPr>
          <w:trHeight w:val="84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proofErr w:type="spellStart"/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preth</w:t>
            </w:r>
            <w:proofErr w:type="spellEnd"/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. god. (1)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Izvorni plan (2.)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Tekući plan (3.)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Ostvarenje (4.)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Indeks 4./1. (5.)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Indeks 4./3. (6.)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1.205.508,47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1.591.739,00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1.470.343,79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121,97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92,37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1137 PROGRAM ZAKONSKOG STANDARDA - DECENTRALIZIRANE FUNKCIJE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63.742,83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78.027,00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78.027,00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77.867,59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122,16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A113701 PROGRAMSKA DJELATNOST OSNOVNIH ŠKOLA GRADA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61.413,49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78.027,00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78.027,00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77.867,59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126,79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4.383,24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97,41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4.383,24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97,41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3223 Energija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4.383,24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97,41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12 PRIHODI ZA DECENTRALIZIRANE FUNKCIJE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61.413,49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60.948,02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2.863,37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10.023,36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3223 Energija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25.370,69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438,22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715,28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992,74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2.275,70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3233 Usluge promidžbe i informiranja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3234 Komunalne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3.340,50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3235 Zakupnine i najamnine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1.976,55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2.322,24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2.560,93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3238 Računalne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944,44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887,08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3292 Premije osiguranja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47,37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188,09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223,2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4.868,26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465,47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124,85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3433 Zatezne kamate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340,62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41 PRIHODI ZA DECENTRALIZIRANE FUNKCIJE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73.527,00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73.527,00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73.484,35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73.347,00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73.347,00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73.338,57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3.010,60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103,81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421,07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52,63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3214 Ostale naknade troškova zaposlenima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7.697,00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7.697,00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10.628,78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138,09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3223 Energija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25.793,83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97,34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3224 Materijal i dijelovi za tekuće i investicijsko održavanje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1.236,98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123,7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110,09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11,01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742,24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74,22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14.300,00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14.300,00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14.312,31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100,09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3233 Usluge promidžbe i informiranja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248,85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3234 Komunalne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4.370,18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106,59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3235 Zakupnine i najamnine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1.717,29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114,49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2.529,35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96,54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555,91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55,59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3238 Računalne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984,44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96,51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73,01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3292 Premije osiguranja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47,37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78,95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4.886,98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99,73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145,78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80,99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143,03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89,39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3433 Zatezne kamate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13,75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K113703 ULAGANJA NA NEFINANCIJSKOJ IMOVINI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2.329,34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2.329,34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2.329,34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4511 Dodatna ulaganja na građevinskim objektima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2.329,34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1138 PROGRAM STANDARDA IZNAD DRŽAVNOG </w:t>
            </w: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STANDARDA - ŠIRE JAVNE POTREBE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79.876,85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102.369,00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102.369,00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94.137,59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117,85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91,96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A113801 PROGRAM PRODUŽENOG BORAVKA I CJELODNEVNOG ODGOJNO - OBRAZOVANOG RADA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74.825,82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95.620,00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95.620,00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87.501,55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116,94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91,51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34.516,32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54.620,00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54.620,00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50.778,55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147,11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92,97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33.519,74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48.659,19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145,17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92,86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30.279,08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41.523,64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137,14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94,37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2.850,39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94,72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390,27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4.435,55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1.136,53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82,14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996,58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2.119,36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212,66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95,47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996,58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2.119,36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212,66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95,47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44 PRIHODI ZA POSEBNE NAMJENE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40.309,50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36.723,00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91,1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89,57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40.309,50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36.723,00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89,57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40.309,50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36.723,00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89,57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A113804 PROGRAM RADA S DAROVITIM UČENICIMA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1.327,00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A113810 PROGRAM STVARALAŠTVA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A113811 OSTALE AKTIVNOSTI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A113814 FAKULTATIVNI PREDMET "MOJA RIJEKA"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2.576,01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3.960,00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3.960,00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3.848,04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149,38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97,17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2.576,01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3.960,00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3.960,00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3.848,04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149,38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97,17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812,01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3.556,00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3.556,00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3.444,06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424,14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697,02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3.052,00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3.052,00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2.956,27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424,13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96,86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114,99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487,79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424,2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96,78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1.764,00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403,98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129,98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489,29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1.708,00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A113821 GRAĐANSKI ODGOJ I OBRAZOVANJE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1.148,02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56,1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1.148,02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56,1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1.092,02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58,97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937,35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552,8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58,97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154,67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58,96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99,13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A113825 ZDRAVSTVENI ODGOJ I OBRAZOVANJE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1.532,00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1.202,00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1.202,00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1.201,70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198,3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100,15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1139 OSTALE PROGRAMSKE </w:t>
            </w: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AKTIVNOSTI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1.046.704,67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1.352.939,00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1.352.939,00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1.257.384,37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120,13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92,94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A113901 OSTALE PROGRAMSKE AKTIVNOSTI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54.441,75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82.480,00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82.480,00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52.182,17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95,85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63,27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31 VLASTITI PRIHODI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142,57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142,57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82,57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18,77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44 PRIHODI ZA POSEBNE NAMJENE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48.770,33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69.200,00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69.200,00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48.739,49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99,94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70,43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48.770,33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69.200,00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69.200,00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48.695,71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70,37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2.753,76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372,39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13,52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10,34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3222 Materijal i sirovine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2.059,01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2.239,22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108,75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37,32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7,65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7,65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43.952,80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46.074,70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104,83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79,44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36,76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43,78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43,78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594,3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5.775,00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5.775,00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3.253,57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547,46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56,34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4.575,00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4.575,00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2.745,07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4.668,49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1.811,00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1.811,00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1.650,04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91,11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999,83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202,39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3231 Usluge telefona, pošte i prijevoza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1.840,00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1.840,00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161,9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3235 Zakupnine i najamnine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38 Ostali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535,5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508,5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94,96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99,71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3812 Tekuće donacije u naravi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535,5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508,5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94,96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99,71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62 DONACIJE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1.226,13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1.226,13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1.126,45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99,68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73 PRIHODI OD PRODAJE NEFIN. IMOVINE I NAKNADA OD OSIGURANJA - PROR.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93 VIŠAK - VLASTITI PRIHODI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131,75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131,75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131,75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1.577,00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1.577,00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1.727,00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1.727,00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94 VIŠAK - PRIHODI ZA POSEBNE NAMJENE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3.719,24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3.719,24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3.191,25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524,56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1.484,00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95 VIŠAK - PRIHODI OD POMOĆI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1.856,00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1.856,00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46,54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1.856,00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46,54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1.304,00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3225 Sitni inventar i auto gume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46,54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99,02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96 VIŠAK - DONACIJE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A113913 UDŽBENICI ZA UČENIKE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25.855,24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31.435,00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31.435,00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30.925,60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119,61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98,38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10.784,19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14.800,06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137,24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10.784,19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14.800,06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137,24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10.784,19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14.935,00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14.800,06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137,24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15.019,38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16.125,54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107,36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97,73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13.603,72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13.836,03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101,71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98,83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13.603,72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13.836,03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101,71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98,83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1.415,66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2.289,51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161,73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91,58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1.415,66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2.289,51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161,73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91,58</w:t>
            </w:r>
          </w:p>
        </w:tc>
      </w:tr>
      <w:tr w:rsidR="00E75718" w:rsidRPr="00E75718" w:rsidTr="00E75718">
        <w:trPr>
          <w:trHeight w:val="76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97 VIŠAK - PRIHODI OD PRODAJE ILI ZAMJENE </w:t>
            </w: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NEFINANCIJSKE IMOVINE I NAKNADE OD OSIGURANJA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51,67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51,67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A113914 ODGOJNO - OBRAZOVNO, ADMINISTRATIVNO I TEHNIČKO OSOBLJE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910.984,24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1.177.500,00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1.177.500,00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1.134.767,53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124,57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910.984,24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1.177.500,00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1.177.500,00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1.134.767,53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124,57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889.608,49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1.149.000,00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1.149.000,00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1.108.669,18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124,62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96,49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739.870,53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915.000,00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915.000,00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898.044,07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121,38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98,15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3113 Plaće za prekovremeni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6.557,40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25.951,03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395,75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3114 Plaće za posebne uvjete rada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560,67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2.087,61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372,34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104,38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28.272,83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39.501,91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139,72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114.347,06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143.084,56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125,13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91,72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21.375,75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28.500,00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28.500,00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26.098,35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122,09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91,57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19.387,75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23.602,35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121,74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90,78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1.988,00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125,55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99,84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A113922 PREHRANA UČENIKA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53.733,85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38.005,03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70,73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63,34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53.733,85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38.005,03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70,73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63,34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53.733,85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38.005,03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70,73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63,34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3222 Materijal i sirovine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53.733,85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38.005,03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70,73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63,34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K113902 PROIZVEDENA DUGOTRAJNA IMOVINA OSNOVNIH ŠKOLA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1.573,59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1.376,00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1.376,00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1.356,04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86,17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98,55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1.262,00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1.352,59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237,3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107,18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1.352,59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237,3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107,18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691,8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99,97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660,79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115,93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115,93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Izvor: 62 DONACIJE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818,45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818,45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4221 Uredska oprema i namještaj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72,45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73 PRIHODI OD PRODAJE NEFIN. IMOVINE I NAKNADA OD OSIGURANJA - PROR.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65,14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65,14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65,14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4,37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96 VIŠAK - DONACIJE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76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97 VIŠAK - PRIHODI OD PRODAJE ILI ZAMJENE NEFINANCIJSKE IMOVINE I NAKNADE OD OSIGURANJA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4241 Knjige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T113910 ŠKOLSKI MEDNI DAN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127,59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3222 Materijal i sirovine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127,59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1409 EUROPSKI PROJEKTI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15.184,12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58.404,00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58.404,00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40.954,24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269,72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70,12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T140903 ERASMUS+ 3S - EU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86,44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95 VIŠAK - PRIHODI OD POMOĆI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86,44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2.496,00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86,44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3,46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2.409,00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2.409,00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lastRenderedPageBreak/>
              <w:t>3237 Intelektualne i osobne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86,44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99,36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T140908 RINKLUZIJA8 - RIJEČKI MODEL PODRŠKE UČENICIMA S TEŠKOĆAMA - EU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15.184,12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55.908,00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55.908,00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40.867,80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269,15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5.152,22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20.862,00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20.862,00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11.669,73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226,5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55,94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4.956,21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20.052,00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20.052,00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11.023,89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222,43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54,98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3.781,83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15.823,00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15.823,00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8.370,60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221,34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550,37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1.618,00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1.618,00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1.272,00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231,12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78,62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624,01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2.611,00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2.611,00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1.381,29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221,36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196,01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645,84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329,49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79,73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10,31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290,98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185,7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615,84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331,63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78,95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52 POMOĆI IZ DRUGIH PRORAČUNA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2.620,00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2.249,00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2.249,00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2.249,00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Izvor: 57 POMOĆI - PRORAČUNSKI KORISNICI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10.031,90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32.426,00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32.426,00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26.578,07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18">
              <w:rPr>
                <w:rFonts w:ascii="Arial" w:hAnsi="Arial" w:cs="Arial"/>
                <w:b/>
                <w:bCs/>
                <w:sz w:val="20"/>
                <w:szCs w:val="20"/>
              </w:rPr>
              <w:t>264,94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81,97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9.452,23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30.326,00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30.326,00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25.359,54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268,29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83,62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7.212,53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24.379,00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24.379,00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19.742,85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273,73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80,98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1.049,63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1.924,00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1.924,00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2.340,50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222,98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121,65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1.190,07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4.023,00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4.023,00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3.276,19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275,29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81,44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579,67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1.218,53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210,21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58,03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19,69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96,84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491,82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46,33</w:t>
            </w:r>
          </w:p>
        </w:tc>
      </w:tr>
      <w:tr w:rsidR="00E75718" w:rsidRPr="00E75718" w:rsidTr="00E75718">
        <w:trPr>
          <w:trHeight w:val="510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354,15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1.831,00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1.831,00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1.121,69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316,73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61,26</w:t>
            </w:r>
          </w:p>
        </w:tc>
      </w:tr>
      <w:tr w:rsidR="00E75718" w:rsidRPr="00E75718" w:rsidTr="00E75718">
        <w:trPr>
          <w:trHeight w:val="255"/>
        </w:trPr>
        <w:tc>
          <w:tcPr>
            <w:tcW w:w="5860" w:type="dxa"/>
            <w:hideMark/>
          </w:tcPr>
          <w:p w:rsidR="00E75718" w:rsidRPr="00E75718" w:rsidRDefault="00E75718" w:rsidP="00E7571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205,83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hideMark/>
          </w:tcPr>
          <w:p w:rsidR="00E75718" w:rsidRPr="00E75718" w:rsidRDefault="00E75718" w:rsidP="00E75718">
            <w:pPr>
              <w:pStyle w:val="Bezprored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7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54651" w:rsidRPr="00E75718" w:rsidRDefault="00E54651" w:rsidP="000A3575">
      <w:pPr>
        <w:pStyle w:val="Bezproreda"/>
        <w:rPr>
          <w:rFonts w:ascii="Arial" w:hAnsi="Arial" w:cs="Arial"/>
          <w:sz w:val="20"/>
          <w:szCs w:val="20"/>
        </w:rPr>
      </w:pPr>
    </w:p>
    <w:p w:rsidR="003520E9" w:rsidRPr="00E75718" w:rsidRDefault="003520E9" w:rsidP="00C1648B">
      <w:pPr>
        <w:pStyle w:val="doc"/>
        <w:spacing w:after="0" w:line="240" w:lineRule="auto"/>
        <w:rPr>
          <w:b/>
          <w:u w:val="single"/>
        </w:rPr>
      </w:pPr>
    </w:p>
    <w:p w:rsidR="001E1B85" w:rsidRPr="00E75718" w:rsidRDefault="001E1B85" w:rsidP="00C1648B">
      <w:pPr>
        <w:pStyle w:val="doc"/>
        <w:spacing w:after="0" w:line="240" w:lineRule="auto"/>
        <w:rPr>
          <w:b/>
          <w:u w:val="single"/>
        </w:rPr>
      </w:pPr>
    </w:p>
    <w:p w:rsidR="001E1B85" w:rsidRDefault="001E1B85" w:rsidP="00C1648B">
      <w:pPr>
        <w:pStyle w:val="doc"/>
        <w:spacing w:after="0" w:line="240" w:lineRule="auto"/>
        <w:rPr>
          <w:b/>
          <w:sz w:val="22"/>
          <w:szCs w:val="22"/>
          <w:u w:val="single"/>
        </w:rPr>
      </w:pPr>
    </w:p>
    <w:p w:rsidR="00C1648B" w:rsidRPr="002F3CB8" w:rsidRDefault="00C1648B" w:rsidP="00C1648B">
      <w:pPr>
        <w:pStyle w:val="doc"/>
        <w:spacing w:after="0" w:line="240" w:lineRule="auto"/>
        <w:rPr>
          <w:b/>
          <w:sz w:val="22"/>
          <w:szCs w:val="22"/>
          <w:u w:val="single"/>
        </w:rPr>
      </w:pPr>
      <w:r w:rsidRPr="002F3CB8">
        <w:rPr>
          <w:b/>
          <w:sz w:val="22"/>
          <w:szCs w:val="22"/>
          <w:u w:val="single"/>
        </w:rPr>
        <w:lastRenderedPageBreak/>
        <w:t>Program 1137: Zakonski standard ustanova osnovnog školstva</w:t>
      </w:r>
    </w:p>
    <w:p w:rsidR="00C1648B" w:rsidRDefault="00C1648B" w:rsidP="00C1648B">
      <w:pPr>
        <w:pStyle w:val="doc"/>
        <w:spacing w:after="0" w:line="240" w:lineRule="auto"/>
        <w:rPr>
          <w:b/>
          <w:u w:val="single"/>
        </w:rPr>
      </w:pPr>
    </w:p>
    <w:p w:rsidR="0008251F" w:rsidRPr="005956C0" w:rsidRDefault="0008251F" w:rsidP="0008251F">
      <w:pPr>
        <w:pStyle w:val="Bezproreda"/>
        <w:rPr>
          <w:rFonts w:ascii="Arial" w:hAnsi="Arial" w:cs="Arial"/>
          <w:sz w:val="22"/>
          <w:szCs w:val="22"/>
        </w:rPr>
      </w:pPr>
      <w:bookmarkStart w:id="3" w:name="_Hlk161051324"/>
      <w:r w:rsidRPr="005956C0">
        <w:rPr>
          <w:rFonts w:ascii="Arial" w:hAnsi="Arial" w:cs="Arial"/>
          <w:sz w:val="22"/>
          <w:szCs w:val="22"/>
        </w:rPr>
        <w:t xml:space="preserve">Rashodi u okviru ovog programa su planirani u iznosu od </w:t>
      </w:r>
      <w:r w:rsidR="006A0168">
        <w:rPr>
          <w:rFonts w:ascii="Arial" w:hAnsi="Arial" w:cs="Arial"/>
          <w:sz w:val="22"/>
          <w:szCs w:val="22"/>
        </w:rPr>
        <w:t>78.027</w:t>
      </w:r>
      <w:r w:rsidR="008E27B9">
        <w:rPr>
          <w:rFonts w:ascii="Arial" w:hAnsi="Arial" w:cs="Arial"/>
          <w:sz w:val="22"/>
          <w:szCs w:val="22"/>
        </w:rPr>
        <w:t>,00</w:t>
      </w:r>
      <w:r w:rsidRPr="005956C0">
        <w:rPr>
          <w:rFonts w:ascii="Arial" w:hAnsi="Arial" w:cs="Arial"/>
          <w:sz w:val="22"/>
          <w:szCs w:val="22"/>
        </w:rPr>
        <w:t xml:space="preserve"> eura, a izvršeni su u iznosu od </w:t>
      </w:r>
      <w:r w:rsidR="00921B84">
        <w:rPr>
          <w:rFonts w:ascii="Arial" w:hAnsi="Arial" w:cs="Arial"/>
          <w:sz w:val="22"/>
          <w:szCs w:val="22"/>
        </w:rPr>
        <w:t>77.867,59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921B84">
        <w:rPr>
          <w:rFonts w:ascii="Arial" w:hAnsi="Arial" w:cs="Arial"/>
          <w:sz w:val="22"/>
          <w:szCs w:val="22"/>
        </w:rPr>
        <w:t>99,8</w:t>
      </w:r>
      <w:r w:rsidRPr="005956C0">
        <w:rPr>
          <w:rFonts w:ascii="Arial" w:hAnsi="Arial" w:cs="Arial"/>
          <w:sz w:val="22"/>
          <w:szCs w:val="22"/>
        </w:rPr>
        <w:t xml:space="preserve"> % plana. </w:t>
      </w:r>
    </w:p>
    <w:bookmarkEnd w:id="3"/>
    <w:p w:rsidR="009F33B8" w:rsidRPr="005956C0" w:rsidRDefault="009F33B8" w:rsidP="0008251F">
      <w:pPr>
        <w:pStyle w:val="Bezproreda"/>
        <w:rPr>
          <w:rFonts w:ascii="Arial" w:hAnsi="Arial" w:cs="Arial"/>
          <w:sz w:val="22"/>
          <w:szCs w:val="22"/>
        </w:rPr>
      </w:pPr>
    </w:p>
    <w:p w:rsidR="009F33B8" w:rsidRDefault="009F33B8" w:rsidP="00562B7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A113701: Programska djelatnost osnovnih škola grada</w:t>
      </w:r>
    </w:p>
    <w:p w:rsidR="002F3CB8" w:rsidRPr="002F3CB8" w:rsidRDefault="002F3CB8" w:rsidP="002F3CB8">
      <w:pPr>
        <w:pStyle w:val="Bezproreda"/>
        <w:rPr>
          <w:rFonts w:ascii="Arial" w:hAnsi="Arial" w:cs="Arial"/>
          <w:sz w:val="22"/>
          <w:szCs w:val="22"/>
        </w:rPr>
      </w:pPr>
      <w:r w:rsidRPr="002F3CB8">
        <w:rPr>
          <w:rFonts w:ascii="Arial" w:hAnsi="Arial" w:cs="Arial"/>
          <w:sz w:val="22"/>
          <w:szCs w:val="22"/>
        </w:rPr>
        <w:t xml:space="preserve">Rashodi u okviru ovog programa su planirani u iznosu od </w:t>
      </w:r>
      <w:r w:rsidR="00921B84">
        <w:rPr>
          <w:rFonts w:ascii="Arial" w:hAnsi="Arial" w:cs="Arial"/>
          <w:sz w:val="22"/>
          <w:szCs w:val="22"/>
        </w:rPr>
        <w:t>78.027</w:t>
      </w:r>
      <w:r w:rsidRPr="002F3CB8">
        <w:rPr>
          <w:rFonts w:ascii="Arial" w:hAnsi="Arial" w:cs="Arial"/>
          <w:sz w:val="22"/>
          <w:szCs w:val="22"/>
        </w:rPr>
        <w:t xml:space="preserve">,00 eura, a izvršeni su u iznosu od </w:t>
      </w:r>
      <w:r w:rsidR="00921B84">
        <w:rPr>
          <w:rFonts w:ascii="Arial" w:hAnsi="Arial" w:cs="Arial"/>
          <w:sz w:val="22"/>
          <w:szCs w:val="22"/>
        </w:rPr>
        <w:t>77.867,59</w:t>
      </w:r>
      <w:r w:rsidRPr="002F3CB8">
        <w:rPr>
          <w:rFonts w:ascii="Arial" w:hAnsi="Arial" w:cs="Arial"/>
          <w:sz w:val="22"/>
          <w:szCs w:val="22"/>
        </w:rPr>
        <w:t xml:space="preserve"> eura, što predstavlja </w:t>
      </w:r>
      <w:r w:rsidR="00921B84">
        <w:rPr>
          <w:rFonts w:ascii="Arial" w:hAnsi="Arial" w:cs="Arial"/>
          <w:sz w:val="22"/>
          <w:szCs w:val="22"/>
        </w:rPr>
        <w:t>99,8</w:t>
      </w:r>
      <w:r w:rsidRPr="002F3CB8">
        <w:rPr>
          <w:rFonts w:ascii="Arial" w:hAnsi="Arial" w:cs="Arial"/>
          <w:sz w:val="22"/>
          <w:szCs w:val="22"/>
        </w:rPr>
        <w:t xml:space="preserve"> % plana.</w:t>
      </w:r>
    </w:p>
    <w:p w:rsidR="00C1648B" w:rsidRPr="00EC1CE5" w:rsidRDefault="00C1648B" w:rsidP="00EC1CE5">
      <w:pPr>
        <w:pStyle w:val="Bezproreda"/>
        <w:rPr>
          <w:rFonts w:ascii="Arial" w:hAnsi="Arial" w:cs="Arial"/>
          <w:sz w:val="22"/>
          <w:szCs w:val="22"/>
        </w:rPr>
      </w:pPr>
      <w:r w:rsidRPr="00EC1CE5">
        <w:rPr>
          <w:rFonts w:ascii="Arial" w:hAnsi="Arial" w:cs="Arial"/>
          <w:sz w:val="22"/>
          <w:szCs w:val="22"/>
        </w:rPr>
        <w:t>Programsko izvješće: Standard ustanove koji primarno ovisi o ostvarenju strateškog cilja</w:t>
      </w:r>
      <w:r w:rsidR="0008251F" w:rsidRPr="00EC1CE5">
        <w:rPr>
          <w:rFonts w:ascii="Arial" w:hAnsi="Arial" w:cs="Arial"/>
          <w:sz w:val="22"/>
          <w:szCs w:val="22"/>
        </w:rPr>
        <w:t xml:space="preserve"> -</w:t>
      </w:r>
      <w:r w:rsidRPr="00EC1CE5">
        <w:rPr>
          <w:rFonts w:ascii="Arial" w:hAnsi="Arial" w:cs="Arial"/>
          <w:sz w:val="22"/>
          <w:szCs w:val="22"/>
        </w:rPr>
        <w:t xml:space="preserve"> razvoja ljudskog potencijala nije moguće realizirati bez sredstava koji osiguravaju uvjete rada. Osim sredstava za zaposlene, podmiruju se troškovi za materijal i energiju (uredski materijal, sitni inventar, radna i zaštitna odjeća) tekuće održavanje, troškovi za usluge koji proizlaze iz odgojno-obrazovne djelatnosti i osiguravaju redovito obavljanja svi poslova (administrativno-tehničkih, higijenskih-sanitarnih, poslova; komunalne usluge, zdravstvene usluge, bankarske usluge i sl.). Unutar programa zakonskog standarda financiraju se i različite redovite kontrole hrane, aparata, sanitarnih uvjeta, u skladu s pravilnicima i zakonima. </w:t>
      </w:r>
    </w:p>
    <w:p w:rsidR="009F33B8" w:rsidRPr="005956C0" w:rsidRDefault="009F33B8" w:rsidP="0008251F">
      <w:pPr>
        <w:pStyle w:val="Bezproreda"/>
        <w:rPr>
          <w:rFonts w:ascii="Arial" w:hAnsi="Arial" w:cs="Arial"/>
          <w:sz w:val="22"/>
          <w:szCs w:val="22"/>
        </w:rPr>
      </w:pPr>
    </w:p>
    <w:p w:rsidR="00C1648B" w:rsidRDefault="00C1648B" w:rsidP="00E054BF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16B74">
        <w:rPr>
          <w:rFonts w:ascii="Arial" w:hAnsi="Arial" w:cs="Arial"/>
          <w:b/>
          <w:sz w:val="22"/>
          <w:szCs w:val="22"/>
          <w:u w:val="single"/>
        </w:rPr>
        <w:t>Program 1138: Programi iznad zakonskog standarda osnovnoškolskih ustanova ("šire javne potrebe")</w:t>
      </w:r>
    </w:p>
    <w:p w:rsidR="003520E9" w:rsidRDefault="003520E9" w:rsidP="00E054BF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648B" w:rsidRPr="005956C0" w:rsidRDefault="00C1648B" w:rsidP="00562B7B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A113801: Program produženog boravka</w:t>
      </w:r>
    </w:p>
    <w:p w:rsidR="00DF4828" w:rsidRPr="005956C0" w:rsidRDefault="009F33B8" w:rsidP="009F33B8">
      <w:pPr>
        <w:pStyle w:val="Bezproreda"/>
        <w:rPr>
          <w:rFonts w:ascii="Arial" w:hAnsi="Arial" w:cs="Arial"/>
          <w:b/>
          <w:sz w:val="22"/>
          <w:szCs w:val="22"/>
        </w:rPr>
      </w:pPr>
      <w:bookmarkStart w:id="4" w:name="_Hlk161051964"/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921B84">
        <w:rPr>
          <w:rFonts w:ascii="Arial" w:hAnsi="Arial" w:cs="Arial"/>
          <w:sz w:val="22"/>
          <w:szCs w:val="22"/>
        </w:rPr>
        <w:t>95.620,00</w:t>
      </w:r>
      <w:r w:rsidRPr="005956C0">
        <w:rPr>
          <w:rFonts w:ascii="Arial" w:hAnsi="Arial" w:cs="Arial"/>
          <w:sz w:val="22"/>
          <w:szCs w:val="22"/>
        </w:rPr>
        <w:t xml:space="preserve"> eura, a izvršeni su u iznosu od </w:t>
      </w:r>
      <w:r w:rsidR="00921B84">
        <w:rPr>
          <w:rFonts w:ascii="Arial" w:hAnsi="Arial" w:cs="Arial"/>
          <w:sz w:val="22"/>
          <w:szCs w:val="22"/>
        </w:rPr>
        <w:t>87.501,55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921B84">
        <w:rPr>
          <w:rFonts w:ascii="Arial" w:hAnsi="Arial" w:cs="Arial"/>
          <w:sz w:val="22"/>
          <w:szCs w:val="22"/>
        </w:rPr>
        <w:t>91,51</w:t>
      </w:r>
      <w:r w:rsidRPr="005956C0">
        <w:rPr>
          <w:rFonts w:ascii="Arial" w:hAnsi="Arial" w:cs="Arial"/>
          <w:sz w:val="22"/>
          <w:szCs w:val="22"/>
        </w:rPr>
        <w:t xml:space="preserve"> % plana.</w:t>
      </w:r>
      <w:bookmarkEnd w:id="4"/>
      <w:r w:rsidR="004643B3">
        <w:rPr>
          <w:rFonts w:ascii="Arial" w:hAnsi="Arial" w:cs="Arial"/>
          <w:sz w:val="22"/>
          <w:szCs w:val="22"/>
        </w:rPr>
        <w:t xml:space="preserve"> </w:t>
      </w:r>
      <w:r w:rsidRPr="005956C0">
        <w:rPr>
          <w:rFonts w:ascii="Arial" w:hAnsi="Arial" w:cs="Arial"/>
          <w:sz w:val="22"/>
          <w:szCs w:val="22"/>
        </w:rPr>
        <w:t>Ostvareni rashodi su manji od planiranih budući da su planom predviđena sredstva za eventualna bolovanja učitelja te pomoć za bolovanje dulje od 90 dana.</w:t>
      </w:r>
    </w:p>
    <w:p w:rsidR="00E77A7C" w:rsidRDefault="00C1648B" w:rsidP="00EC1CE5">
      <w:pPr>
        <w:pStyle w:val="Bezproreda"/>
        <w:rPr>
          <w:rFonts w:ascii="Arial" w:hAnsi="Arial" w:cs="Arial"/>
          <w:sz w:val="22"/>
          <w:szCs w:val="22"/>
        </w:rPr>
      </w:pPr>
      <w:r w:rsidRPr="00EC1CE5">
        <w:rPr>
          <w:rFonts w:ascii="Arial" w:hAnsi="Arial" w:cs="Arial"/>
          <w:sz w:val="22"/>
          <w:szCs w:val="22"/>
        </w:rPr>
        <w:t>Programsko izvješće: Ostvaren je strateški cilj pomoći učenicima u svladavanju obrazovnih sadržaja. On se ostvaruje kroz program produženog boravka za učenike od 1. do 3. razreda osnovne škole koji rade u tri heterogene skupine</w:t>
      </w:r>
      <w:r w:rsidR="00921B8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21B84">
        <w:rPr>
          <w:rFonts w:ascii="Arial" w:hAnsi="Arial" w:cs="Arial"/>
          <w:sz w:val="22"/>
          <w:szCs w:val="22"/>
        </w:rPr>
        <w:t>šk.god</w:t>
      </w:r>
      <w:proofErr w:type="spellEnd"/>
      <w:r w:rsidR="00921B84">
        <w:rPr>
          <w:rFonts w:ascii="Arial" w:hAnsi="Arial" w:cs="Arial"/>
          <w:sz w:val="22"/>
          <w:szCs w:val="22"/>
        </w:rPr>
        <w:t>. 23/24</w:t>
      </w:r>
      <w:r w:rsidRPr="00EC1CE5">
        <w:rPr>
          <w:rFonts w:ascii="Arial" w:hAnsi="Arial" w:cs="Arial"/>
          <w:sz w:val="22"/>
          <w:szCs w:val="22"/>
        </w:rPr>
        <w:t>.</w:t>
      </w:r>
      <w:r w:rsidR="00921B84">
        <w:rPr>
          <w:rFonts w:ascii="Arial" w:hAnsi="Arial" w:cs="Arial"/>
          <w:sz w:val="22"/>
          <w:szCs w:val="22"/>
        </w:rPr>
        <w:t xml:space="preserve"> i za učenike od 1. do 4. razreda koji rade u četiri heterogene skupine u </w:t>
      </w:r>
      <w:proofErr w:type="spellStart"/>
      <w:r w:rsidR="00921B84">
        <w:rPr>
          <w:rFonts w:ascii="Arial" w:hAnsi="Arial" w:cs="Arial"/>
          <w:sz w:val="22"/>
          <w:szCs w:val="22"/>
        </w:rPr>
        <w:t>šk.god</w:t>
      </w:r>
      <w:proofErr w:type="spellEnd"/>
      <w:r w:rsidR="00921B84">
        <w:rPr>
          <w:rFonts w:ascii="Arial" w:hAnsi="Arial" w:cs="Arial"/>
          <w:sz w:val="22"/>
          <w:szCs w:val="22"/>
        </w:rPr>
        <w:t>. 24./25.</w:t>
      </w:r>
      <w:r w:rsidRPr="00EC1CE5">
        <w:rPr>
          <w:rFonts w:ascii="Arial" w:hAnsi="Arial" w:cs="Arial"/>
          <w:sz w:val="22"/>
          <w:szCs w:val="22"/>
        </w:rPr>
        <w:t xml:space="preserve"> Učenici organizirano pristupaju različitim oblicima rada i slobodnog vremena koje je usmjereno ka razvoju vještina vezanih uz nastavni plan i program. Učitelji/</w:t>
      </w:r>
      <w:proofErr w:type="spellStart"/>
      <w:r w:rsidRPr="00EC1CE5">
        <w:rPr>
          <w:rFonts w:ascii="Arial" w:hAnsi="Arial" w:cs="Arial"/>
          <w:sz w:val="22"/>
          <w:szCs w:val="22"/>
        </w:rPr>
        <w:t>ce</w:t>
      </w:r>
      <w:proofErr w:type="spellEnd"/>
      <w:r w:rsidRPr="00EC1CE5">
        <w:rPr>
          <w:rFonts w:ascii="Arial" w:hAnsi="Arial" w:cs="Arial"/>
          <w:sz w:val="22"/>
          <w:szCs w:val="22"/>
        </w:rPr>
        <w:t xml:space="preserve"> individualizirano pristupaju učenicima, te osim izvršavanja redovitih školskih obveza, domaćih uradaka i učenja, učenici usvajaju zdrave životne navike, razvijaju socijalne vještine te kreativnost i vlastite sposobnosti. </w:t>
      </w:r>
    </w:p>
    <w:p w:rsidR="00921B84" w:rsidRDefault="00921B84" w:rsidP="00EC1CE5">
      <w:pPr>
        <w:pStyle w:val="Bezproreda"/>
        <w:rPr>
          <w:rFonts w:ascii="Arial" w:hAnsi="Arial" w:cs="Arial"/>
          <w:sz w:val="22"/>
          <w:szCs w:val="22"/>
        </w:rPr>
      </w:pPr>
    </w:p>
    <w:p w:rsidR="00921B84" w:rsidRPr="00316BD8" w:rsidRDefault="00921B84" w:rsidP="00921B84">
      <w:pPr>
        <w:pStyle w:val="Bezprored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316BD8">
        <w:rPr>
          <w:rFonts w:ascii="Arial" w:hAnsi="Arial" w:cs="Arial"/>
          <w:b/>
          <w:sz w:val="22"/>
          <w:szCs w:val="22"/>
        </w:rPr>
        <w:t>A113810: Program stvaralaštva</w:t>
      </w:r>
      <w:r w:rsidR="00316BD8" w:rsidRPr="00316BD8">
        <w:rPr>
          <w:rFonts w:ascii="Arial" w:hAnsi="Arial" w:cs="Arial"/>
          <w:b/>
          <w:sz w:val="22"/>
          <w:szCs w:val="22"/>
        </w:rPr>
        <w:t xml:space="preserve"> ( „Novigradsko proljeće“)</w:t>
      </w:r>
    </w:p>
    <w:p w:rsidR="00921B84" w:rsidRDefault="00921B84" w:rsidP="00921B84">
      <w:pPr>
        <w:pStyle w:val="Bezproreda"/>
        <w:rPr>
          <w:rFonts w:ascii="Arial" w:hAnsi="Arial" w:cs="Arial"/>
          <w:sz w:val="22"/>
          <w:szCs w:val="22"/>
        </w:rPr>
      </w:pPr>
    </w:p>
    <w:p w:rsidR="00921B84" w:rsidRDefault="00921B84" w:rsidP="00921B84">
      <w:pPr>
        <w:pStyle w:val="Bezproreda"/>
        <w:rPr>
          <w:rFonts w:ascii="Arial" w:hAnsi="Arial" w:cs="Arial"/>
          <w:sz w:val="22"/>
          <w:szCs w:val="22"/>
        </w:rPr>
      </w:pPr>
      <w:bookmarkStart w:id="5" w:name="_Hlk221533430"/>
      <w:r>
        <w:rPr>
          <w:rFonts w:ascii="Arial" w:hAnsi="Arial" w:cs="Arial"/>
          <w:sz w:val="22"/>
          <w:szCs w:val="22"/>
        </w:rPr>
        <w:t xml:space="preserve">Rashodi </w:t>
      </w:r>
      <w:r w:rsidR="00316BD8">
        <w:rPr>
          <w:rFonts w:ascii="Arial" w:hAnsi="Arial" w:cs="Arial"/>
          <w:sz w:val="22"/>
          <w:szCs w:val="22"/>
        </w:rPr>
        <w:t xml:space="preserve">u okviru ove aktivnosti iznosili su 120,00 eura i nemaju odstupanja od planiranih. </w:t>
      </w:r>
    </w:p>
    <w:bookmarkEnd w:id="5"/>
    <w:p w:rsidR="00316BD8" w:rsidRDefault="00316BD8" w:rsidP="00921B84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Programsko izvješće: </w:t>
      </w:r>
      <w:r w:rsidR="00DD12D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rogram omogućuje darovitim učenicima razvoj u području u kojem pokazuju iznimne rezultate. Učenicima koji su pokazali nadarenost u jezično umjetničkom području omogućuje se da u radu radionica, sa stručnim osobama koje često dolaze iz drugih područja djelatnosti(slikari, redatelji, glazbenici, pisci) upoznaju različite pristupe i razvijaju vlastitu kreativnost, radeći u skupinama jednako tako darovite djece. U 2025. godini u programu su sudjelovala dva učenika naše škole.</w:t>
      </w:r>
    </w:p>
    <w:p w:rsidR="00316BD8" w:rsidRDefault="00316BD8" w:rsidP="00921B84">
      <w:pPr>
        <w:pStyle w:val="Bezproreda"/>
        <w:rPr>
          <w:rFonts w:ascii="Arial" w:hAnsi="Arial" w:cs="Arial"/>
          <w:sz w:val="22"/>
          <w:szCs w:val="22"/>
        </w:rPr>
      </w:pPr>
    </w:p>
    <w:p w:rsidR="00316BD8" w:rsidRPr="00316BD8" w:rsidRDefault="00316BD8" w:rsidP="00316BD8">
      <w:pPr>
        <w:pStyle w:val="Bezprored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316BD8">
        <w:rPr>
          <w:rFonts w:ascii="Arial" w:hAnsi="Arial" w:cs="Arial"/>
          <w:b/>
          <w:sz w:val="22"/>
          <w:szCs w:val="22"/>
        </w:rPr>
        <w:t>A113811 Ostale aktivnosti („Lipa pamti“)</w:t>
      </w:r>
    </w:p>
    <w:p w:rsidR="00316BD8" w:rsidRDefault="00316BD8" w:rsidP="00316BD8">
      <w:pPr>
        <w:pStyle w:val="Bezproreda"/>
        <w:rPr>
          <w:rFonts w:ascii="Arial" w:hAnsi="Arial" w:cs="Arial"/>
          <w:sz w:val="22"/>
          <w:szCs w:val="22"/>
        </w:rPr>
      </w:pPr>
    </w:p>
    <w:p w:rsidR="00316BD8" w:rsidRDefault="00316BD8" w:rsidP="00316BD8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u okviru ove aktivnosti iznosili su </w:t>
      </w:r>
      <w:r>
        <w:rPr>
          <w:rFonts w:ascii="Arial" w:hAnsi="Arial" w:cs="Arial"/>
          <w:sz w:val="22"/>
          <w:szCs w:val="22"/>
        </w:rPr>
        <w:t>492,00</w:t>
      </w:r>
      <w:r>
        <w:rPr>
          <w:rFonts w:ascii="Arial" w:hAnsi="Arial" w:cs="Arial"/>
          <w:sz w:val="22"/>
          <w:szCs w:val="22"/>
        </w:rPr>
        <w:t xml:space="preserve"> eura i nemaju odstupanja od planiranih. </w:t>
      </w:r>
    </w:p>
    <w:p w:rsidR="00316BD8" w:rsidRDefault="00316BD8" w:rsidP="00316BD8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Programsko izvješće: </w:t>
      </w:r>
      <w:r w:rsidR="00DD12D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rogram se provodi s ciljem da učenici nauče o stradanjima stanovništva Rijeke i okolice u vrijeme Drugog svjetskog rata te osvijeste važnost antifašizma u današnjem društvu, a također i da se upoznaju s poviješću svojeg zavičaja s naglaskom na prostor </w:t>
      </w:r>
      <w:proofErr w:type="spellStart"/>
      <w:r>
        <w:rPr>
          <w:rFonts w:ascii="Arial" w:hAnsi="Arial" w:cs="Arial"/>
          <w:sz w:val="22"/>
          <w:szCs w:val="22"/>
        </w:rPr>
        <w:t>Kastva</w:t>
      </w:r>
      <w:proofErr w:type="spellEnd"/>
      <w:r>
        <w:rPr>
          <w:rFonts w:ascii="Arial" w:hAnsi="Arial" w:cs="Arial"/>
          <w:sz w:val="22"/>
          <w:szCs w:val="22"/>
        </w:rPr>
        <w:t>. Ostvareni rashodi odnose se na posjet učenika Memorijalnom centru „Lipa pamti“.</w:t>
      </w:r>
    </w:p>
    <w:p w:rsidR="00316BD8" w:rsidRDefault="00316BD8" w:rsidP="00316BD8">
      <w:pPr>
        <w:pStyle w:val="Bezproreda"/>
        <w:rPr>
          <w:rFonts w:ascii="Arial" w:hAnsi="Arial" w:cs="Arial"/>
          <w:sz w:val="22"/>
          <w:szCs w:val="22"/>
        </w:rPr>
      </w:pPr>
    </w:p>
    <w:p w:rsidR="00316BD8" w:rsidRPr="00EC1CE5" w:rsidRDefault="00316BD8" w:rsidP="00316BD8">
      <w:pPr>
        <w:pStyle w:val="Bezproreda"/>
        <w:rPr>
          <w:rFonts w:ascii="Arial" w:hAnsi="Arial" w:cs="Arial"/>
          <w:sz w:val="22"/>
          <w:szCs w:val="22"/>
        </w:rPr>
      </w:pPr>
    </w:p>
    <w:p w:rsidR="002D0B39" w:rsidRDefault="002D0B39" w:rsidP="00C1648B">
      <w:pPr>
        <w:jc w:val="both"/>
        <w:rPr>
          <w:rFonts w:ascii="Arial" w:hAnsi="Arial" w:cs="Arial"/>
          <w:sz w:val="22"/>
          <w:szCs w:val="22"/>
        </w:rPr>
      </w:pPr>
    </w:p>
    <w:p w:rsidR="00C1648B" w:rsidRPr="005956C0" w:rsidRDefault="00C1648B" w:rsidP="00562B7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A113814: Fakultativni predmet "Moja Rijeka"</w:t>
      </w:r>
    </w:p>
    <w:p w:rsidR="0011175F" w:rsidRPr="005956C0" w:rsidRDefault="00DF4828" w:rsidP="0011175F">
      <w:pPr>
        <w:pStyle w:val="Bezproreda"/>
        <w:rPr>
          <w:rFonts w:ascii="Arial" w:hAnsi="Arial" w:cs="Arial"/>
          <w:b/>
          <w:sz w:val="22"/>
          <w:szCs w:val="22"/>
        </w:rPr>
      </w:pPr>
      <w:bookmarkStart w:id="6" w:name="_Hlk161053176"/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316BD8">
        <w:rPr>
          <w:rFonts w:ascii="Arial" w:hAnsi="Arial" w:cs="Arial"/>
          <w:sz w:val="22"/>
          <w:szCs w:val="22"/>
        </w:rPr>
        <w:t>3.960,00</w:t>
      </w:r>
      <w:r w:rsidRPr="005956C0">
        <w:rPr>
          <w:rFonts w:ascii="Arial" w:hAnsi="Arial" w:cs="Arial"/>
          <w:sz w:val="22"/>
          <w:szCs w:val="22"/>
        </w:rPr>
        <w:t xml:space="preserve"> eura, a izvršeni su u iznosu od </w:t>
      </w:r>
      <w:r w:rsidR="00316BD8">
        <w:rPr>
          <w:rFonts w:ascii="Arial" w:hAnsi="Arial" w:cs="Arial"/>
          <w:sz w:val="22"/>
          <w:szCs w:val="22"/>
        </w:rPr>
        <w:t>3.848,04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316BD8">
        <w:rPr>
          <w:rFonts w:ascii="Arial" w:hAnsi="Arial" w:cs="Arial"/>
          <w:sz w:val="22"/>
          <w:szCs w:val="22"/>
        </w:rPr>
        <w:t>97,17</w:t>
      </w:r>
      <w:r w:rsidRPr="005956C0">
        <w:rPr>
          <w:rFonts w:ascii="Arial" w:hAnsi="Arial" w:cs="Arial"/>
          <w:sz w:val="22"/>
          <w:szCs w:val="22"/>
        </w:rPr>
        <w:t xml:space="preserve"> % plana. </w:t>
      </w:r>
      <w:bookmarkEnd w:id="6"/>
    </w:p>
    <w:p w:rsidR="000E5CAA" w:rsidRDefault="00C1648B" w:rsidP="000E5CAA">
      <w:pPr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Programsko izvješće: Program „Moja Rijeka“ osmišljen je kao proširenje sadržaja znanjima o vlastitoj lokalnoj zajednici i mjestu u kojemu živimo. </w:t>
      </w:r>
      <w:r w:rsidR="001D5365" w:rsidRPr="005956C0">
        <w:rPr>
          <w:rFonts w:ascii="Arial" w:hAnsi="Arial" w:cs="Arial"/>
          <w:sz w:val="22"/>
          <w:szCs w:val="22"/>
        </w:rPr>
        <w:t>U školskoj godini 202</w:t>
      </w:r>
      <w:r w:rsidR="004474D3">
        <w:rPr>
          <w:rFonts w:ascii="Arial" w:hAnsi="Arial" w:cs="Arial"/>
          <w:sz w:val="22"/>
          <w:szCs w:val="22"/>
        </w:rPr>
        <w:t>4</w:t>
      </w:r>
      <w:r w:rsidR="001D5365" w:rsidRPr="005956C0">
        <w:rPr>
          <w:rFonts w:ascii="Arial" w:hAnsi="Arial" w:cs="Arial"/>
          <w:sz w:val="22"/>
          <w:szCs w:val="22"/>
        </w:rPr>
        <w:t>./202</w:t>
      </w:r>
      <w:r w:rsidR="004474D3">
        <w:rPr>
          <w:rFonts w:ascii="Arial" w:hAnsi="Arial" w:cs="Arial"/>
          <w:sz w:val="22"/>
          <w:szCs w:val="22"/>
        </w:rPr>
        <w:t>5</w:t>
      </w:r>
      <w:r w:rsidR="001D5365" w:rsidRPr="005956C0">
        <w:rPr>
          <w:rFonts w:ascii="Arial" w:hAnsi="Arial" w:cs="Arial"/>
          <w:sz w:val="22"/>
          <w:szCs w:val="22"/>
        </w:rPr>
        <w:t xml:space="preserve">. </w:t>
      </w:r>
      <w:r w:rsidR="004474D3">
        <w:rPr>
          <w:rFonts w:ascii="Arial" w:hAnsi="Arial" w:cs="Arial"/>
          <w:sz w:val="22"/>
          <w:szCs w:val="22"/>
        </w:rPr>
        <w:t xml:space="preserve">sudjelovale su </w:t>
      </w:r>
      <w:r w:rsidR="00D272CE">
        <w:rPr>
          <w:rFonts w:ascii="Arial" w:hAnsi="Arial" w:cs="Arial"/>
          <w:sz w:val="22"/>
          <w:szCs w:val="22"/>
        </w:rPr>
        <w:t>četiri skupine učenika</w:t>
      </w:r>
      <w:r w:rsidR="004474D3">
        <w:rPr>
          <w:rFonts w:ascii="Arial" w:hAnsi="Arial" w:cs="Arial"/>
          <w:sz w:val="22"/>
          <w:szCs w:val="22"/>
        </w:rPr>
        <w:t>, a u 2025./2026. dvije skupine učenika</w:t>
      </w:r>
      <w:r w:rsidR="001D5365" w:rsidRPr="005956C0">
        <w:rPr>
          <w:rFonts w:ascii="Arial" w:hAnsi="Arial" w:cs="Arial"/>
          <w:sz w:val="22"/>
          <w:szCs w:val="22"/>
        </w:rPr>
        <w:t>. U aktivnostima sudjeluju učenici od 5. do 7. razreda. Provoditelji programa</w:t>
      </w:r>
      <w:r w:rsidR="004474D3">
        <w:rPr>
          <w:rFonts w:ascii="Arial" w:hAnsi="Arial" w:cs="Arial"/>
          <w:sz w:val="22"/>
          <w:szCs w:val="22"/>
        </w:rPr>
        <w:t xml:space="preserve"> bili</w:t>
      </w:r>
      <w:r w:rsidR="001D5365" w:rsidRPr="005956C0">
        <w:rPr>
          <w:rFonts w:ascii="Arial" w:hAnsi="Arial" w:cs="Arial"/>
          <w:sz w:val="22"/>
          <w:szCs w:val="22"/>
        </w:rPr>
        <w:t xml:space="preserve"> </w:t>
      </w:r>
      <w:r w:rsidR="00D272CE">
        <w:rPr>
          <w:rFonts w:ascii="Arial" w:hAnsi="Arial" w:cs="Arial"/>
          <w:sz w:val="22"/>
          <w:szCs w:val="22"/>
        </w:rPr>
        <w:t>su</w:t>
      </w:r>
      <w:r w:rsidR="001D5365" w:rsidRPr="005956C0">
        <w:rPr>
          <w:rFonts w:ascii="Arial" w:hAnsi="Arial" w:cs="Arial"/>
          <w:sz w:val="22"/>
          <w:szCs w:val="22"/>
        </w:rPr>
        <w:t xml:space="preserve"> </w:t>
      </w:r>
      <w:r w:rsidR="00D272CE">
        <w:rPr>
          <w:rFonts w:ascii="Arial" w:hAnsi="Arial" w:cs="Arial"/>
          <w:sz w:val="22"/>
          <w:szCs w:val="22"/>
        </w:rPr>
        <w:t>pomoćnica u nastavi</w:t>
      </w:r>
      <w:r w:rsidR="001D5365" w:rsidRPr="005956C0">
        <w:rPr>
          <w:rFonts w:ascii="Arial" w:hAnsi="Arial" w:cs="Arial"/>
          <w:sz w:val="22"/>
          <w:szCs w:val="22"/>
        </w:rPr>
        <w:t xml:space="preserve"> Tajana </w:t>
      </w:r>
      <w:proofErr w:type="spellStart"/>
      <w:r w:rsidR="001D5365" w:rsidRPr="005956C0">
        <w:rPr>
          <w:rFonts w:ascii="Arial" w:hAnsi="Arial" w:cs="Arial"/>
          <w:sz w:val="22"/>
          <w:szCs w:val="22"/>
        </w:rPr>
        <w:t>Kraus</w:t>
      </w:r>
      <w:proofErr w:type="spellEnd"/>
      <w:r w:rsidR="00D272CE">
        <w:rPr>
          <w:rFonts w:ascii="Arial" w:hAnsi="Arial" w:cs="Arial"/>
          <w:sz w:val="22"/>
          <w:szCs w:val="22"/>
        </w:rPr>
        <w:t xml:space="preserve"> i učitelj povijesti </w:t>
      </w:r>
      <w:proofErr w:type="spellStart"/>
      <w:r w:rsidR="00D272CE">
        <w:rPr>
          <w:rFonts w:ascii="Arial" w:hAnsi="Arial" w:cs="Arial"/>
          <w:sz w:val="22"/>
          <w:szCs w:val="22"/>
        </w:rPr>
        <w:t>Kristian</w:t>
      </w:r>
      <w:proofErr w:type="spellEnd"/>
      <w:r w:rsidR="00D272CE">
        <w:rPr>
          <w:rFonts w:ascii="Arial" w:hAnsi="Arial" w:cs="Arial"/>
          <w:sz w:val="22"/>
          <w:szCs w:val="22"/>
        </w:rPr>
        <w:t xml:space="preserve"> Volarić</w:t>
      </w:r>
      <w:r w:rsidR="001D5365" w:rsidRPr="005956C0">
        <w:rPr>
          <w:rFonts w:ascii="Arial" w:hAnsi="Arial" w:cs="Arial"/>
          <w:sz w:val="22"/>
          <w:szCs w:val="22"/>
        </w:rPr>
        <w:t xml:space="preserve">. </w:t>
      </w:r>
    </w:p>
    <w:p w:rsidR="00C1648B" w:rsidRPr="005956C0" w:rsidRDefault="00C1648B" w:rsidP="00562B7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A113821: Građanski odgoj i obrazovanje</w:t>
      </w:r>
    </w:p>
    <w:p w:rsidR="000E5CAA" w:rsidRDefault="00DF4828" w:rsidP="00E77A7C">
      <w:pPr>
        <w:pStyle w:val="Bezproreda"/>
        <w:rPr>
          <w:rFonts w:ascii="Arial" w:hAnsi="Arial" w:cs="Arial"/>
          <w:sz w:val="22"/>
          <w:szCs w:val="22"/>
        </w:rPr>
      </w:pPr>
      <w:r w:rsidRPr="00E77A7C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4474D3">
        <w:rPr>
          <w:rFonts w:ascii="Arial" w:hAnsi="Arial" w:cs="Arial"/>
          <w:sz w:val="22"/>
          <w:szCs w:val="22"/>
        </w:rPr>
        <w:t>645</w:t>
      </w:r>
      <w:r w:rsidRPr="00E77A7C">
        <w:rPr>
          <w:rFonts w:ascii="Arial" w:hAnsi="Arial" w:cs="Arial"/>
          <w:sz w:val="22"/>
          <w:szCs w:val="22"/>
        </w:rPr>
        <w:t xml:space="preserve">,00 eura, a izvršeni su u iznosu od </w:t>
      </w:r>
      <w:r w:rsidR="004474D3">
        <w:rPr>
          <w:rFonts w:ascii="Arial" w:hAnsi="Arial" w:cs="Arial"/>
          <w:sz w:val="22"/>
          <w:szCs w:val="22"/>
        </w:rPr>
        <w:t>644,00</w:t>
      </w:r>
      <w:r w:rsidRPr="00E77A7C">
        <w:rPr>
          <w:rFonts w:ascii="Arial" w:hAnsi="Arial" w:cs="Arial"/>
          <w:sz w:val="22"/>
          <w:szCs w:val="22"/>
        </w:rPr>
        <w:t xml:space="preserve"> eura, što predstavlja </w:t>
      </w:r>
      <w:r w:rsidR="004474D3">
        <w:rPr>
          <w:rFonts w:ascii="Arial" w:hAnsi="Arial" w:cs="Arial"/>
          <w:sz w:val="22"/>
          <w:szCs w:val="22"/>
        </w:rPr>
        <w:t>99,84</w:t>
      </w:r>
      <w:r w:rsidRPr="00E77A7C">
        <w:rPr>
          <w:rFonts w:ascii="Arial" w:hAnsi="Arial" w:cs="Arial"/>
          <w:sz w:val="22"/>
          <w:szCs w:val="22"/>
        </w:rPr>
        <w:t xml:space="preserve"> % plana. </w:t>
      </w:r>
    </w:p>
    <w:p w:rsidR="00406D19" w:rsidRDefault="00C1648B" w:rsidP="00E77A7C">
      <w:pPr>
        <w:pStyle w:val="Bezproreda"/>
        <w:rPr>
          <w:rFonts w:ascii="Arial" w:hAnsi="Arial" w:cs="Arial"/>
          <w:sz w:val="22"/>
          <w:szCs w:val="22"/>
        </w:rPr>
      </w:pPr>
      <w:r w:rsidRPr="00E77A7C">
        <w:rPr>
          <w:rFonts w:ascii="Arial" w:hAnsi="Arial" w:cs="Arial"/>
          <w:sz w:val="22"/>
          <w:szCs w:val="22"/>
        </w:rPr>
        <w:t>Programsko izvješće: Program Građanskog odgoja i obrazovanja provodi se s ciljem razvijanja kompetencija učenika kao građana Republike Hrvatske te znanja i vještina povezanih s kapacitetima i odgovornošću za rješavanje stvarnih društvenih i životnih problema. Učenici iznimno pozitivno reagiraju na nastavu građanskog odgoja, zadovoljni su metodama i oblicima rada te atmosferom na nastavnim satovima</w:t>
      </w:r>
      <w:r w:rsidR="00134EB7" w:rsidRPr="00E77A7C">
        <w:rPr>
          <w:rFonts w:ascii="Arial" w:hAnsi="Arial" w:cs="Arial"/>
          <w:sz w:val="22"/>
          <w:szCs w:val="22"/>
        </w:rPr>
        <w:t>. U</w:t>
      </w:r>
      <w:r w:rsidR="00406D19" w:rsidRPr="00E77A7C">
        <w:rPr>
          <w:rFonts w:ascii="Arial" w:hAnsi="Arial" w:cs="Arial"/>
          <w:sz w:val="22"/>
          <w:szCs w:val="22"/>
        </w:rPr>
        <w:t xml:space="preserve"> školskoj godini 202</w:t>
      </w:r>
      <w:r w:rsidR="004474D3">
        <w:rPr>
          <w:rFonts w:ascii="Arial" w:hAnsi="Arial" w:cs="Arial"/>
          <w:sz w:val="22"/>
          <w:szCs w:val="22"/>
        </w:rPr>
        <w:t>4</w:t>
      </w:r>
      <w:r w:rsidR="00406D19" w:rsidRPr="00E77A7C">
        <w:rPr>
          <w:rFonts w:ascii="Arial" w:hAnsi="Arial" w:cs="Arial"/>
          <w:sz w:val="22"/>
          <w:szCs w:val="22"/>
        </w:rPr>
        <w:t>./202</w:t>
      </w:r>
      <w:r w:rsidR="004474D3">
        <w:rPr>
          <w:rFonts w:ascii="Arial" w:hAnsi="Arial" w:cs="Arial"/>
          <w:sz w:val="22"/>
          <w:szCs w:val="22"/>
        </w:rPr>
        <w:t>5</w:t>
      </w:r>
      <w:r w:rsidR="00406D19" w:rsidRPr="00E77A7C">
        <w:rPr>
          <w:rFonts w:ascii="Arial" w:hAnsi="Arial" w:cs="Arial"/>
          <w:sz w:val="22"/>
          <w:szCs w:val="22"/>
        </w:rPr>
        <w:t xml:space="preserve">. </w:t>
      </w:r>
      <w:r w:rsidR="004474D3">
        <w:rPr>
          <w:rFonts w:ascii="Arial" w:hAnsi="Arial" w:cs="Arial"/>
          <w:sz w:val="22"/>
          <w:szCs w:val="22"/>
        </w:rPr>
        <w:t>sudjelovala je</w:t>
      </w:r>
      <w:r w:rsidR="00406D19" w:rsidRPr="00E77A7C">
        <w:rPr>
          <w:rFonts w:ascii="Arial" w:hAnsi="Arial" w:cs="Arial"/>
          <w:sz w:val="22"/>
          <w:szCs w:val="22"/>
        </w:rPr>
        <w:t xml:space="preserve"> jedn</w:t>
      </w:r>
      <w:r w:rsidR="004474D3">
        <w:rPr>
          <w:rFonts w:ascii="Arial" w:hAnsi="Arial" w:cs="Arial"/>
          <w:sz w:val="22"/>
          <w:szCs w:val="22"/>
        </w:rPr>
        <w:t>a</w:t>
      </w:r>
      <w:r w:rsidR="00406D19" w:rsidRPr="00E77A7C">
        <w:rPr>
          <w:rFonts w:ascii="Arial" w:hAnsi="Arial" w:cs="Arial"/>
          <w:sz w:val="22"/>
          <w:szCs w:val="22"/>
        </w:rPr>
        <w:t xml:space="preserve"> skupin</w:t>
      </w:r>
      <w:r w:rsidR="004474D3">
        <w:rPr>
          <w:rFonts w:ascii="Arial" w:hAnsi="Arial" w:cs="Arial"/>
          <w:sz w:val="22"/>
          <w:szCs w:val="22"/>
        </w:rPr>
        <w:t>a</w:t>
      </w:r>
      <w:r w:rsidR="00406D19" w:rsidRPr="00E77A7C">
        <w:rPr>
          <w:rFonts w:ascii="Arial" w:hAnsi="Arial" w:cs="Arial"/>
          <w:sz w:val="22"/>
          <w:szCs w:val="22"/>
        </w:rPr>
        <w:t xml:space="preserve"> učenika. U aktivnostima</w:t>
      </w:r>
      <w:r w:rsidR="00DD12D1">
        <w:rPr>
          <w:rFonts w:ascii="Arial" w:hAnsi="Arial" w:cs="Arial"/>
          <w:sz w:val="22"/>
          <w:szCs w:val="22"/>
        </w:rPr>
        <w:t xml:space="preserve"> su </w:t>
      </w:r>
      <w:r w:rsidR="00406D19" w:rsidRPr="00E77A7C">
        <w:rPr>
          <w:rFonts w:ascii="Arial" w:hAnsi="Arial" w:cs="Arial"/>
          <w:sz w:val="22"/>
          <w:szCs w:val="22"/>
        </w:rPr>
        <w:t>sudje</w:t>
      </w:r>
      <w:r w:rsidR="00DD12D1">
        <w:rPr>
          <w:rFonts w:ascii="Arial" w:hAnsi="Arial" w:cs="Arial"/>
          <w:sz w:val="22"/>
          <w:szCs w:val="22"/>
        </w:rPr>
        <w:t>lovali</w:t>
      </w:r>
      <w:r w:rsidR="00406D19" w:rsidRPr="00E77A7C">
        <w:rPr>
          <w:rFonts w:ascii="Arial" w:hAnsi="Arial" w:cs="Arial"/>
          <w:sz w:val="22"/>
          <w:szCs w:val="22"/>
        </w:rPr>
        <w:t xml:space="preserve"> učenici </w:t>
      </w:r>
      <w:r w:rsidR="00DD12D1">
        <w:rPr>
          <w:rFonts w:ascii="Arial" w:hAnsi="Arial" w:cs="Arial"/>
          <w:sz w:val="22"/>
          <w:szCs w:val="22"/>
        </w:rPr>
        <w:t>6</w:t>
      </w:r>
      <w:r w:rsidR="00406D19" w:rsidRPr="00E77A7C">
        <w:rPr>
          <w:rFonts w:ascii="Arial" w:hAnsi="Arial" w:cs="Arial"/>
          <w:sz w:val="22"/>
          <w:szCs w:val="22"/>
        </w:rPr>
        <w:t>. razreda. Provoditelj programa</w:t>
      </w:r>
      <w:r w:rsidR="004474D3">
        <w:rPr>
          <w:rFonts w:ascii="Arial" w:hAnsi="Arial" w:cs="Arial"/>
          <w:sz w:val="22"/>
          <w:szCs w:val="22"/>
        </w:rPr>
        <w:t xml:space="preserve"> bio</w:t>
      </w:r>
      <w:r w:rsidR="00406D19" w:rsidRPr="00E77A7C">
        <w:rPr>
          <w:rFonts w:ascii="Arial" w:hAnsi="Arial" w:cs="Arial"/>
          <w:sz w:val="22"/>
          <w:szCs w:val="22"/>
        </w:rPr>
        <w:t xml:space="preserve"> je učitelj </w:t>
      </w:r>
      <w:proofErr w:type="spellStart"/>
      <w:r w:rsidR="00406D19" w:rsidRPr="00E77A7C">
        <w:rPr>
          <w:rFonts w:ascii="Arial" w:hAnsi="Arial" w:cs="Arial"/>
          <w:sz w:val="22"/>
          <w:szCs w:val="22"/>
        </w:rPr>
        <w:t>Kristian</w:t>
      </w:r>
      <w:proofErr w:type="spellEnd"/>
      <w:r w:rsidR="00406D19" w:rsidRPr="00E77A7C">
        <w:rPr>
          <w:rFonts w:ascii="Arial" w:hAnsi="Arial" w:cs="Arial"/>
          <w:sz w:val="22"/>
          <w:szCs w:val="22"/>
        </w:rPr>
        <w:t xml:space="preserve"> Volarić. </w:t>
      </w:r>
    </w:p>
    <w:p w:rsidR="00032B8B" w:rsidRDefault="00032B8B" w:rsidP="00E77A7C">
      <w:pPr>
        <w:pStyle w:val="Bezproreda"/>
        <w:rPr>
          <w:rFonts w:ascii="Arial" w:hAnsi="Arial" w:cs="Arial"/>
          <w:sz w:val="22"/>
          <w:szCs w:val="22"/>
        </w:rPr>
      </w:pPr>
    </w:p>
    <w:p w:rsidR="00DD12D1" w:rsidRPr="00DD12D1" w:rsidRDefault="00DD12D1" w:rsidP="00DD12D1">
      <w:pPr>
        <w:pStyle w:val="Bezprored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DD12D1">
        <w:rPr>
          <w:rFonts w:ascii="Arial" w:hAnsi="Arial" w:cs="Arial"/>
          <w:b/>
          <w:sz w:val="22"/>
          <w:szCs w:val="22"/>
        </w:rPr>
        <w:t>A113825: Zdravstveni odgoj i obrazovanje</w:t>
      </w:r>
    </w:p>
    <w:p w:rsidR="00DD12D1" w:rsidRDefault="00DD12D1" w:rsidP="00DD12D1">
      <w:pPr>
        <w:pStyle w:val="Bezproreda"/>
        <w:rPr>
          <w:rFonts w:ascii="Arial" w:hAnsi="Arial" w:cs="Arial"/>
          <w:sz w:val="22"/>
          <w:szCs w:val="22"/>
        </w:rPr>
      </w:pPr>
    </w:p>
    <w:p w:rsidR="00DD12D1" w:rsidRDefault="00DD12D1" w:rsidP="00DD12D1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ostvareni u okviru ove aktivnosti iznose 1.532,00 eura i nemaju odstupanja od plana.</w:t>
      </w:r>
    </w:p>
    <w:p w:rsidR="00DD12D1" w:rsidRPr="00E77A7C" w:rsidRDefault="00DD12D1" w:rsidP="00DD12D1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Programsko izvješće: Program se provodi s ciljem razvoja zdravstvene pismenosti djece i mladih kroz cjeloviti pristup učenju o svim aspektima zdravlja. Program je baziran na utvrđenim potrebama te uključuje razvijanje znanja, vještina, sposobnosti i atributa koji su učenicima potrebni za mentalno, emocionalno, društveno i fizičko blagostanje sada i u budućnosti. Program se provodi u dvije skupine učenika od 6. do 8. razreda. Provoditelji programa su učiteljica Mirna Jurković i Mateo </w:t>
      </w:r>
      <w:proofErr w:type="spellStart"/>
      <w:r>
        <w:rPr>
          <w:rFonts w:ascii="Arial" w:hAnsi="Arial" w:cs="Arial"/>
          <w:sz w:val="22"/>
          <w:szCs w:val="22"/>
        </w:rPr>
        <w:t>Jelovica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1648B" w:rsidRDefault="00C1648B" w:rsidP="00C1648B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3520E9" w:rsidRDefault="003520E9" w:rsidP="00C1648B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C1648B" w:rsidRDefault="00C1648B" w:rsidP="00D16B74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16B74">
        <w:rPr>
          <w:rFonts w:ascii="Arial" w:hAnsi="Arial" w:cs="Arial"/>
          <w:b/>
          <w:sz w:val="22"/>
          <w:szCs w:val="22"/>
          <w:u w:val="single"/>
        </w:rPr>
        <w:t>Program 1139: Ostale programske aktivnosti škola</w:t>
      </w:r>
    </w:p>
    <w:p w:rsidR="00D16B74" w:rsidRPr="00CC1ABE" w:rsidRDefault="00D16B74" w:rsidP="00D16B7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1648B" w:rsidRPr="005956C0" w:rsidRDefault="00C1648B" w:rsidP="00562B7B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A113901: Ostale programske aktivnosti škola</w:t>
      </w:r>
    </w:p>
    <w:p w:rsidR="005956C0" w:rsidRPr="005956C0" w:rsidRDefault="00942590" w:rsidP="005956C0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DD12D1">
        <w:rPr>
          <w:rFonts w:ascii="Arial" w:hAnsi="Arial" w:cs="Arial"/>
          <w:sz w:val="22"/>
          <w:szCs w:val="22"/>
        </w:rPr>
        <w:t>82.480</w:t>
      </w:r>
      <w:r w:rsidRPr="005956C0">
        <w:rPr>
          <w:rFonts w:ascii="Arial" w:hAnsi="Arial" w:cs="Arial"/>
          <w:sz w:val="22"/>
          <w:szCs w:val="22"/>
        </w:rPr>
        <w:t xml:space="preserve">,00 eura, a izvršeni su u iznosu od </w:t>
      </w:r>
      <w:r w:rsidR="00DD12D1">
        <w:rPr>
          <w:rFonts w:ascii="Arial" w:hAnsi="Arial" w:cs="Arial"/>
          <w:sz w:val="22"/>
          <w:szCs w:val="22"/>
        </w:rPr>
        <w:t>52.182,17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6E2F34">
        <w:rPr>
          <w:rFonts w:ascii="Arial" w:hAnsi="Arial" w:cs="Arial"/>
          <w:sz w:val="22"/>
          <w:szCs w:val="22"/>
        </w:rPr>
        <w:t>63,</w:t>
      </w:r>
      <w:r w:rsidR="00DD12D1">
        <w:rPr>
          <w:rFonts w:ascii="Arial" w:hAnsi="Arial" w:cs="Arial"/>
          <w:sz w:val="22"/>
          <w:szCs w:val="22"/>
        </w:rPr>
        <w:t>27</w:t>
      </w:r>
      <w:r w:rsidRPr="005956C0">
        <w:rPr>
          <w:rFonts w:ascii="Arial" w:hAnsi="Arial" w:cs="Arial"/>
          <w:sz w:val="22"/>
          <w:szCs w:val="22"/>
        </w:rPr>
        <w:t xml:space="preserve"> % plana.</w:t>
      </w:r>
    </w:p>
    <w:p w:rsidR="005956C0" w:rsidRDefault="00C1648B" w:rsidP="005956C0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Programsko izvješće:</w:t>
      </w:r>
      <w:r w:rsidRPr="005956C0">
        <w:rPr>
          <w:rFonts w:ascii="Arial" w:hAnsi="Arial" w:cs="Arial"/>
          <w:b/>
          <w:sz w:val="22"/>
          <w:szCs w:val="22"/>
        </w:rPr>
        <w:t xml:space="preserve"> </w:t>
      </w:r>
      <w:r w:rsidRPr="005956C0">
        <w:rPr>
          <w:rFonts w:ascii="Arial" w:hAnsi="Arial" w:cs="Arial"/>
          <w:sz w:val="22"/>
          <w:szCs w:val="22"/>
        </w:rPr>
        <w:t>u okviru ove programske aktivnosti ostvareno je sljedeće:</w:t>
      </w:r>
    </w:p>
    <w:p w:rsidR="00C1648B" w:rsidRPr="005956C0" w:rsidRDefault="00C1648B" w:rsidP="00C1648B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- učenički </w:t>
      </w:r>
      <w:proofErr w:type="spellStart"/>
      <w:r w:rsidRPr="005956C0">
        <w:rPr>
          <w:rFonts w:ascii="Arial" w:hAnsi="Arial" w:cs="Arial"/>
          <w:sz w:val="22"/>
          <w:szCs w:val="22"/>
        </w:rPr>
        <w:t>ručkovi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r w:rsidR="007C41DD">
        <w:rPr>
          <w:rFonts w:ascii="Arial" w:hAnsi="Arial" w:cs="Arial"/>
          <w:sz w:val="22"/>
          <w:szCs w:val="22"/>
        </w:rPr>
        <w:t xml:space="preserve">i užina u programu PB koje je u 2025. godini koristilo 102 učenika te </w:t>
      </w:r>
      <w:proofErr w:type="spellStart"/>
      <w:r w:rsidR="007C41DD">
        <w:rPr>
          <w:rFonts w:ascii="Arial" w:hAnsi="Arial" w:cs="Arial"/>
          <w:sz w:val="22"/>
          <w:szCs w:val="22"/>
        </w:rPr>
        <w:t>ručkovi</w:t>
      </w:r>
      <w:proofErr w:type="spellEnd"/>
      <w:r w:rsidR="007C41DD">
        <w:rPr>
          <w:rFonts w:ascii="Arial" w:hAnsi="Arial" w:cs="Arial"/>
          <w:sz w:val="22"/>
          <w:szCs w:val="22"/>
        </w:rPr>
        <w:t xml:space="preserve"> </w:t>
      </w:r>
      <w:r w:rsidRPr="005956C0">
        <w:rPr>
          <w:rFonts w:ascii="Arial" w:hAnsi="Arial" w:cs="Arial"/>
          <w:sz w:val="22"/>
          <w:szCs w:val="22"/>
        </w:rPr>
        <w:t xml:space="preserve">izvan programa Produženog boravka </w:t>
      </w:r>
      <w:r w:rsidR="00DD12D1">
        <w:rPr>
          <w:rFonts w:ascii="Arial" w:hAnsi="Arial" w:cs="Arial"/>
          <w:sz w:val="22"/>
          <w:szCs w:val="22"/>
        </w:rPr>
        <w:t xml:space="preserve">koje je </w:t>
      </w:r>
      <w:r w:rsidR="00EB7B82">
        <w:rPr>
          <w:rFonts w:ascii="Arial" w:hAnsi="Arial" w:cs="Arial"/>
          <w:sz w:val="22"/>
          <w:szCs w:val="22"/>
        </w:rPr>
        <w:t xml:space="preserve">u šk. godini 2024./25 </w:t>
      </w:r>
      <w:r w:rsidR="00DD12D1">
        <w:rPr>
          <w:rFonts w:ascii="Arial" w:hAnsi="Arial" w:cs="Arial"/>
          <w:sz w:val="22"/>
          <w:szCs w:val="22"/>
        </w:rPr>
        <w:t xml:space="preserve">koristilo </w:t>
      </w:r>
      <w:r w:rsidR="00EB7B82">
        <w:rPr>
          <w:rFonts w:ascii="Arial" w:hAnsi="Arial" w:cs="Arial"/>
          <w:sz w:val="22"/>
          <w:szCs w:val="22"/>
        </w:rPr>
        <w:t xml:space="preserve">27 učenika. </w:t>
      </w:r>
      <w:r w:rsidRPr="005956C0">
        <w:rPr>
          <w:rFonts w:ascii="Arial" w:hAnsi="Arial" w:cs="Arial"/>
          <w:sz w:val="22"/>
          <w:szCs w:val="22"/>
        </w:rPr>
        <w:t xml:space="preserve">Cijena po </w:t>
      </w:r>
      <w:r w:rsidR="007C41DD">
        <w:rPr>
          <w:rFonts w:ascii="Arial" w:hAnsi="Arial" w:cs="Arial"/>
          <w:sz w:val="22"/>
          <w:szCs w:val="22"/>
        </w:rPr>
        <w:t xml:space="preserve">ručku </w:t>
      </w:r>
      <w:r w:rsidR="00EB7B82">
        <w:rPr>
          <w:rFonts w:ascii="Arial" w:hAnsi="Arial" w:cs="Arial"/>
          <w:sz w:val="22"/>
          <w:szCs w:val="22"/>
        </w:rPr>
        <w:t>u šk. godini 2024./25.</w:t>
      </w:r>
      <w:r w:rsidR="007C41DD">
        <w:rPr>
          <w:rFonts w:ascii="Arial" w:hAnsi="Arial" w:cs="Arial"/>
          <w:sz w:val="22"/>
          <w:szCs w:val="22"/>
        </w:rPr>
        <w:t xml:space="preserve"> iznosila je</w:t>
      </w:r>
      <w:r w:rsidR="00EB7B82">
        <w:rPr>
          <w:rFonts w:ascii="Arial" w:hAnsi="Arial" w:cs="Arial"/>
          <w:sz w:val="22"/>
          <w:szCs w:val="22"/>
        </w:rPr>
        <w:t xml:space="preserve"> </w:t>
      </w:r>
      <w:r w:rsidR="000D5BDF">
        <w:rPr>
          <w:rFonts w:ascii="Arial" w:hAnsi="Arial" w:cs="Arial"/>
          <w:sz w:val="22"/>
          <w:szCs w:val="22"/>
        </w:rPr>
        <w:t>2,80</w:t>
      </w:r>
      <w:r w:rsidR="007C41DD">
        <w:rPr>
          <w:rFonts w:ascii="Arial" w:hAnsi="Arial" w:cs="Arial"/>
          <w:sz w:val="22"/>
          <w:szCs w:val="22"/>
        </w:rPr>
        <w:t xml:space="preserve"> eura, a u </w:t>
      </w:r>
      <w:proofErr w:type="spellStart"/>
      <w:r w:rsidR="007C41DD">
        <w:rPr>
          <w:rFonts w:ascii="Arial" w:hAnsi="Arial" w:cs="Arial"/>
          <w:sz w:val="22"/>
          <w:szCs w:val="22"/>
        </w:rPr>
        <w:t>šk.god</w:t>
      </w:r>
      <w:proofErr w:type="spellEnd"/>
      <w:r w:rsidR="007C41DD">
        <w:rPr>
          <w:rFonts w:ascii="Arial" w:hAnsi="Arial" w:cs="Arial"/>
          <w:sz w:val="22"/>
          <w:szCs w:val="22"/>
        </w:rPr>
        <w:t>. 2025./26. 3,50</w:t>
      </w:r>
      <w:r w:rsidR="000D5BDF">
        <w:rPr>
          <w:rFonts w:ascii="Arial" w:hAnsi="Arial" w:cs="Arial"/>
          <w:sz w:val="22"/>
          <w:szCs w:val="22"/>
        </w:rPr>
        <w:t xml:space="preserve"> eura. </w:t>
      </w:r>
      <w:r w:rsidR="007C41DD">
        <w:rPr>
          <w:rFonts w:ascii="Arial" w:hAnsi="Arial" w:cs="Arial"/>
          <w:sz w:val="22"/>
          <w:szCs w:val="22"/>
        </w:rPr>
        <w:t>Užina je iznosila 0,60 eura po danu. Rashodi su se financirali</w:t>
      </w:r>
      <w:r w:rsidRPr="005956C0">
        <w:rPr>
          <w:rFonts w:ascii="Arial" w:hAnsi="Arial" w:cs="Arial"/>
          <w:sz w:val="22"/>
          <w:szCs w:val="22"/>
        </w:rPr>
        <w:t xml:space="preserve"> od strane roditelja i UO za zdravstvo i socijalnu zaštitu i unaprjeđenje kvalitete života</w:t>
      </w:r>
    </w:p>
    <w:p w:rsidR="00C1648B" w:rsidRDefault="00C1648B" w:rsidP="00C1648B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- ostali rashodi poslovanja za provođenje programa prehrane učenika u Školi</w:t>
      </w:r>
    </w:p>
    <w:p w:rsidR="00C1648B" w:rsidRPr="005956C0" w:rsidRDefault="00C1648B" w:rsidP="00C1648B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- usluga prijevoza za učenike s teškoćama u razvoju koji se financiraju iz </w:t>
      </w:r>
      <w:r w:rsidR="007C41DD">
        <w:rPr>
          <w:rFonts w:ascii="Arial" w:hAnsi="Arial" w:cs="Arial"/>
          <w:sz w:val="22"/>
          <w:szCs w:val="22"/>
        </w:rPr>
        <w:t>d</w:t>
      </w:r>
      <w:r w:rsidRPr="005956C0">
        <w:rPr>
          <w:rFonts w:ascii="Arial" w:hAnsi="Arial" w:cs="Arial"/>
          <w:sz w:val="22"/>
          <w:szCs w:val="22"/>
        </w:rPr>
        <w:t xml:space="preserve">ržavnog proračuna </w:t>
      </w:r>
    </w:p>
    <w:p w:rsidR="00C1648B" w:rsidRPr="005956C0" w:rsidRDefault="00C1648B" w:rsidP="00C1648B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- isplata tekuće donacije u naravi ( nabava uložaka za učenice koji se financiraju iz </w:t>
      </w:r>
      <w:r w:rsidR="007C41DD">
        <w:rPr>
          <w:rFonts w:ascii="Arial" w:hAnsi="Arial" w:cs="Arial"/>
          <w:sz w:val="22"/>
          <w:szCs w:val="22"/>
        </w:rPr>
        <w:t>d</w:t>
      </w:r>
      <w:r w:rsidRPr="005956C0">
        <w:rPr>
          <w:rFonts w:ascii="Arial" w:hAnsi="Arial" w:cs="Arial"/>
          <w:sz w:val="22"/>
          <w:szCs w:val="22"/>
        </w:rPr>
        <w:t>ržavnog proračuna)</w:t>
      </w:r>
    </w:p>
    <w:p w:rsidR="00E172E2" w:rsidRDefault="00E172E2" w:rsidP="00C1648B">
      <w:pPr>
        <w:pStyle w:val="Bezproreda"/>
        <w:rPr>
          <w:rFonts w:ascii="Arial" w:hAnsi="Arial" w:cs="Arial"/>
          <w:sz w:val="22"/>
          <w:szCs w:val="22"/>
        </w:rPr>
      </w:pPr>
    </w:p>
    <w:p w:rsidR="00C1648B" w:rsidRPr="005956C0" w:rsidRDefault="00C1648B" w:rsidP="00562B7B">
      <w:pPr>
        <w:pStyle w:val="Bezprored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A113913: Udžbenici za učenike osnovnih škola</w:t>
      </w:r>
    </w:p>
    <w:p w:rsidR="00942590" w:rsidRPr="005956C0" w:rsidRDefault="00942590" w:rsidP="00942590">
      <w:pPr>
        <w:pStyle w:val="Bezproreda"/>
        <w:ind w:left="360"/>
        <w:rPr>
          <w:rFonts w:ascii="Arial" w:hAnsi="Arial" w:cs="Arial"/>
          <w:b/>
          <w:sz w:val="22"/>
          <w:szCs w:val="22"/>
        </w:rPr>
      </w:pPr>
    </w:p>
    <w:p w:rsidR="00C1648B" w:rsidRPr="005956C0" w:rsidRDefault="00942590" w:rsidP="005956C0">
      <w:pPr>
        <w:pStyle w:val="Bezproreda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lastRenderedPageBreak/>
        <w:t xml:space="preserve">Rashodi u okviru ove aktivnosti su planirani u iznosu od </w:t>
      </w:r>
      <w:r w:rsidR="007C41DD">
        <w:rPr>
          <w:rFonts w:ascii="Arial" w:hAnsi="Arial" w:cs="Arial"/>
          <w:sz w:val="22"/>
          <w:szCs w:val="22"/>
        </w:rPr>
        <w:t>31.435</w:t>
      </w:r>
      <w:r w:rsidRPr="005956C0">
        <w:rPr>
          <w:rFonts w:ascii="Arial" w:hAnsi="Arial" w:cs="Arial"/>
          <w:sz w:val="22"/>
          <w:szCs w:val="22"/>
        </w:rPr>
        <w:t xml:space="preserve">,00 eura, a </w:t>
      </w:r>
      <w:r w:rsidR="000D5BDF">
        <w:rPr>
          <w:rFonts w:ascii="Arial" w:hAnsi="Arial" w:cs="Arial"/>
          <w:sz w:val="22"/>
          <w:szCs w:val="22"/>
        </w:rPr>
        <w:t xml:space="preserve">ostvareni su u iznosu od </w:t>
      </w:r>
      <w:r w:rsidR="007C41DD">
        <w:rPr>
          <w:rFonts w:ascii="Arial" w:hAnsi="Arial" w:cs="Arial"/>
          <w:sz w:val="22"/>
          <w:szCs w:val="22"/>
        </w:rPr>
        <w:t>30.925,60</w:t>
      </w:r>
      <w:r w:rsidR="000D5BDF">
        <w:rPr>
          <w:rFonts w:ascii="Arial" w:hAnsi="Arial" w:cs="Arial"/>
          <w:sz w:val="22"/>
          <w:szCs w:val="22"/>
        </w:rPr>
        <w:t xml:space="preserve"> eura što predstavlja ostvarenje od </w:t>
      </w:r>
      <w:r w:rsidR="007C41DD">
        <w:rPr>
          <w:rFonts w:ascii="Arial" w:hAnsi="Arial" w:cs="Arial"/>
          <w:sz w:val="22"/>
          <w:szCs w:val="22"/>
        </w:rPr>
        <w:t>98,38</w:t>
      </w:r>
      <w:r w:rsidR="000D5BDF">
        <w:rPr>
          <w:rFonts w:ascii="Arial" w:hAnsi="Arial" w:cs="Arial"/>
          <w:sz w:val="22"/>
          <w:szCs w:val="22"/>
        </w:rPr>
        <w:t>%.</w:t>
      </w:r>
    </w:p>
    <w:p w:rsidR="00C1648B" w:rsidRDefault="00C1648B" w:rsidP="00C1648B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Programsko izvješće:</w:t>
      </w:r>
      <w:r w:rsidRPr="005956C0">
        <w:rPr>
          <w:rFonts w:ascii="Arial" w:hAnsi="Arial" w:cs="Arial"/>
          <w:b/>
          <w:sz w:val="22"/>
          <w:szCs w:val="22"/>
        </w:rPr>
        <w:t xml:space="preserve"> </w:t>
      </w:r>
      <w:r w:rsidRPr="005956C0">
        <w:rPr>
          <w:rFonts w:ascii="Arial" w:hAnsi="Arial" w:cs="Arial"/>
          <w:sz w:val="22"/>
          <w:szCs w:val="22"/>
        </w:rPr>
        <w:t>Odlukom Vlade Republike Hrvatske učenici osnovnih škola dobili su udžbenike za obvezne i izborne predmete, što se financiralo iz državnog proračuna. Učenici su zaduženi za udžbenike koje će na kraju školske godine vratiti kako bi se mogli iznova upotrijebiti. Prema uputama Ministarstva znanosti i obrazovanja, nabavu udžbenika provela je školska ustanova. S obzirom na činjenicu da učenici dobivaju besplatne udžbenike, a ostali radni materijali (poput radnih bilježnica i sl.) su gotovo jednako skupi, Grad Rijeka</w:t>
      </w:r>
      <w:r w:rsidR="000E5CAA">
        <w:rPr>
          <w:rFonts w:ascii="Arial" w:hAnsi="Arial" w:cs="Arial"/>
          <w:sz w:val="22"/>
          <w:szCs w:val="22"/>
        </w:rPr>
        <w:t xml:space="preserve"> </w:t>
      </w:r>
      <w:r w:rsidR="000D5BDF">
        <w:rPr>
          <w:rFonts w:ascii="Arial" w:hAnsi="Arial" w:cs="Arial"/>
          <w:sz w:val="22"/>
          <w:szCs w:val="22"/>
        </w:rPr>
        <w:t>je</w:t>
      </w:r>
      <w:r w:rsidRPr="005956C0">
        <w:rPr>
          <w:rFonts w:ascii="Arial" w:hAnsi="Arial" w:cs="Arial"/>
          <w:sz w:val="22"/>
          <w:szCs w:val="22"/>
        </w:rPr>
        <w:t xml:space="preserve"> u 202</w:t>
      </w:r>
      <w:r w:rsidR="007C41DD">
        <w:rPr>
          <w:rFonts w:ascii="Arial" w:hAnsi="Arial" w:cs="Arial"/>
          <w:sz w:val="22"/>
          <w:szCs w:val="22"/>
        </w:rPr>
        <w:t>5</w:t>
      </w:r>
      <w:r w:rsidRPr="005956C0">
        <w:rPr>
          <w:rFonts w:ascii="Arial" w:hAnsi="Arial" w:cs="Arial"/>
          <w:sz w:val="22"/>
          <w:szCs w:val="22"/>
        </w:rPr>
        <w:t>. godini, kako bi rasteretio roditelje</w:t>
      </w:r>
      <w:r w:rsidR="000E5CAA">
        <w:rPr>
          <w:rFonts w:ascii="Arial" w:hAnsi="Arial" w:cs="Arial"/>
          <w:sz w:val="22"/>
          <w:szCs w:val="22"/>
        </w:rPr>
        <w:t xml:space="preserve">, </w:t>
      </w:r>
      <w:r w:rsidRPr="005956C0">
        <w:rPr>
          <w:rFonts w:ascii="Arial" w:hAnsi="Arial" w:cs="Arial"/>
          <w:sz w:val="22"/>
          <w:szCs w:val="22"/>
        </w:rPr>
        <w:t>sufinancira</w:t>
      </w:r>
      <w:r w:rsidR="000D5BDF">
        <w:rPr>
          <w:rFonts w:ascii="Arial" w:hAnsi="Arial" w:cs="Arial"/>
          <w:sz w:val="22"/>
          <w:szCs w:val="22"/>
        </w:rPr>
        <w:t>o</w:t>
      </w:r>
      <w:r w:rsidRPr="005956C0">
        <w:rPr>
          <w:rFonts w:ascii="Arial" w:hAnsi="Arial" w:cs="Arial"/>
          <w:sz w:val="22"/>
          <w:szCs w:val="22"/>
        </w:rPr>
        <w:t xml:space="preserve"> nabavu radnih bilježnica za učenike. </w:t>
      </w:r>
    </w:p>
    <w:p w:rsidR="00E054BF" w:rsidRPr="005956C0" w:rsidRDefault="00E054BF" w:rsidP="00C1648B">
      <w:pPr>
        <w:pStyle w:val="Bezproreda"/>
        <w:rPr>
          <w:rFonts w:ascii="Arial" w:hAnsi="Arial" w:cs="Arial"/>
          <w:sz w:val="22"/>
          <w:szCs w:val="22"/>
        </w:rPr>
      </w:pPr>
    </w:p>
    <w:p w:rsidR="00C1648B" w:rsidRPr="005956C0" w:rsidRDefault="00C1648B" w:rsidP="00562B7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A113914</w:t>
      </w:r>
      <w:r w:rsidR="0099510E">
        <w:rPr>
          <w:rFonts w:ascii="Arial" w:hAnsi="Arial" w:cs="Arial"/>
          <w:b/>
          <w:sz w:val="22"/>
          <w:szCs w:val="22"/>
        </w:rPr>
        <w:t>:</w:t>
      </w:r>
      <w:r w:rsidRPr="005956C0">
        <w:rPr>
          <w:rFonts w:ascii="Arial" w:hAnsi="Arial" w:cs="Arial"/>
          <w:b/>
          <w:sz w:val="22"/>
          <w:szCs w:val="22"/>
        </w:rPr>
        <w:t xml:space="preserve"> Odgojno-obrazovno, administrativno i tehničko osoblje</w:t>
      </w:r>
    </w:p>
    <w:p w:rsidR="00A17945" w:rsidRPr="005956C0" w:rsidRDefault="00942590" w:rsidP="00A17945">
      <w:pPr>
        <w:pStyle w:val="Bezproreda"/>
        <w:rPr>
          <w:rFonts w:ascii="Arial" w:hAnsi="Arial" w:cs="Arial"/>
          <w:sz w:val="22"/>
          <w:szCs w:val="22"/>
        </w:rPr>
      </w:pPr>
      <w:bookmarkStart w:id="7" w:name="_Hlk161054414"/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0D5BDF">
        <w:rPr>
          <w:rFonts w:ascii="Arial" w:hAnsi="Arial" w:cs="Arial"/>
          <w:sz w:val="22"/>
          <w:szCs w:val="22"/>
        </w:rPr>
        <w:t>1.</w:t>
      </w:r>
      <w:r w:rsidR="007C41DD">
        <w:rPr>
          <w:rFonts w:ascii="Arial" w:hAnsi="Arial" w:cs="Arial"/>
          <w:sz w:val="22"/>
          <w:szCs w:val="22"/>
        </w:rPr>
        <w:t>177.500</w:t>
      </w:r>
      <w:r w:rsidR="000D5BDF">
        <w:rPr>
          <w:rFonts w:ascii="Arial" w:hAnsi="Arial" w:cs="Arial"/>
          <w:sz w:val="22"/>
          <w:szCs w:val="22"/>
        </w:rPr>
        <w:t>,00</w:t>
      </w:r>
      <w:r w:rsidRPr="005956C0">
        <w:rPr>
          <w:rFonts w:ascii="Arial" w:hAnsi="Arial" w:cs="Arial"/>
          <w:sz w:val="22"/>
          <w:szCs w:val="22"/>
        </w:rPr>
        <w:t xml:space="preserve"> eura, a izvršeni su u iznosu od </w:t>
      </w:r>
      <w:r w:rsidR="007C41DD">
        <w:rPr>
          <w:rFonts w:ascii="Arial" w:hAnsi="Arial" w:cs="Arial"/>
          <w:sz w:val="22"/>
          <w:szCs w:val="22"/>
        </w:rPr>
        <w:t>1.134.767,53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7C41DD">
        <w:rPr>
          <w:rFonts w:ascii="Arial" w:hAnsi="Arial" w:cs="Arial"/>
          <w:sz w:val="22"/>
          <w:szCs w:val="22"/>
        </w:rPr>
        <w:t>96,37</w:t>
      </w:r>
      <w:r w:rsidRPr="005956C0">
        <w:rPr>
          <w:rFonts w:ascii="Arial" w:hAnsi="Arial" w:cs="Arial"/>
          <w:sz w:val="22"/>
          <w:szCs w:val="22"/>
        </w:rPr>
        <w:t xml:space="preserve"> % plana.</w:t>
      </w:r>
      <w:bookmarkEnd w:id="7"/>
    </w:p>
    <w:p w:rsidR="00C1648B" w:rsidRPr="005956C0" w:rsidRDefault="00C1648B" w:rsidP="00A17945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Programsko izvješće: Ovim programom se osiguravaju sredstva za financiranje minimalnog financijskog standarda javnih potreba osnovnog školstva. Osiguravaju se sredstva za rashode za zaposlene u skladu s važećim TKU za službenike i namještenike u javnim službama.</w:t>
      </w:r>
    </w:p>
    <w:p w:rsidR="00C1648B" w:rsidRPr="005956C0" w:rsidRDefault="00C1648B" w:rsidP="00C1648B">
      <w:pPr>
        <w:pStyle w:val="Bezproreda"/>
        <w:spacing w:line="360" w:lineRule="auto"/>
        <w:rPr>
          <w:rFonts w:ascii="Arial" w:hAnsi="Arial" w:cs="Arial"/>
          <w:sz w:val="22"/>
          <w:szCs w:val="22"/>
        </w:rPr>
      </w:pPr>
    </w:p>
    <w:p w:rsidR="00C1648B" w:rsidRPr="005956C0" w:rsidRDefault="00C1648B" w:rsidP="00562B7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A113922</w:t>
      </w:r>
      <w:r w:rsidR="0099510E">
        <w:rPr>
          <w:rFonts w:ascii="Arial" w:hAnsi="Arial" w:cs="Arial"/>
          <w:b/>
          <w:sz w:val="22"/>
          <w:szCs w:val="22"/>
        </w:rPr>
        <w:t>:</w:t>
      </w:r>
      <w:r w:rsidRPr="005956C0">
        <w:rPr>
          <w:rFonts w:ascii="Arial" w:hAnsi="Arial" w:cs="Arial"/>
          <w:b/>
          <w:sz w:val="22"/>
          <w:szCs w:val="22"/>
        </w:rPr>
        <w:t xml:space="preserve"> Prehrana učenika osnovnih škola</w:t>
      </w:r>
    </w:p>
    <w:p w:rsidR="00D04DE4" w:rsidRDefault="00A17945" w:rsidP="00D04DE4">
      <w:pPr>
        <w:pStyle w:val="Bezproreda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0E5CAA">
        <w:rPr>
          <w:rFonts w:ascii="Arial" w:hAnsi="Arial" w:cs="Arial"/>
          <w:sz w:val="22"/>
          <w:szCs w:val="22"/>
        </w:rPr>
        <w:t>60.000</w:t>
      </w:r>
      <w:r w:rsidRPr="005956C0">
        <w:rPr>
          <w:rFonts w:ascii="Arial" w:hAnsi="Arial" w:cs="Arial"/>
          <w:sz w:val="22"/>
          <w:szCs w:val="22"/>
        </w:rPr>
        <w:t xml:space="preserve">,00 eura, a izvršeni su u iznosu od </w:t>
      </w:r>
      <w:r w:rsidR="007C41DD">
        <w:rPr>
          <w:rFonts w:ascii="Arial" w:hAnsi="Arial" w:cs="Arial"/>
          <w:sz w:val="22"/>
          <w:szCs w:val="22"/>
        </w:rPr>
        <w:t>38.005,03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7C41DD">
        <w:rPr>
          <w:rFonts w:ascii="Arial" w:hAnsi="Arial" w:cs="Arial"/>
          <w:sz w:val="22"/>
          <w:szCs w:val="22"/>
        </w:rPr>
        <w:t>63,34</w:t>
      </w:r>
      <w:r w:rsidRPr="005956C0">
        <w:rPr>
          <w:rFonts w:ascii="Arial" w:hAnsi="Arial" w:cs="Arial"/>
          <w:sz w:val="22"/>
          <w:szCs w:val="22"/>
        </w:rPr>
        <w:t xml:space="preserve"> % plana. </w:t>
      </w:r>
      <w:r w:rsidR="00D04DE4" w:rsidRPr="00CD4B74">
        <w:rPr>
          <w:rFonts w:ascii="Arial" w:hAnsi="Arial" w:cs="Arial"/>
          <w:sz w:val="22"/>
          <w:szCs w:val="22"/>
        </w:rPr>
        <w:t>Rashodi za materijal i sirovine manji su u odnosu na planirano, radi provedenog postupka javne nabave namirnica za marendu od strane Grada Rijeke čime je postignuta niža cijena namirnica.</w:t>
      </w:r>
      <w:r w:rsidR="00D04DE4">
        <w:rPr>
          <w:rFonts w:ascii="Arial" w:hAnsi="Arial" w:cs="Arial"/>
          <w:sz w:val="22"/>
          <w:szCs w:val="22"/>
        </w:rPr>
        <w:t xml:space="preserve"> </w:t>
      </w:r>
      <w:r w:rsidR="00D04DE4" w:rsidRPr="00CD4B74">
        <w:rPr>
          <w:rFonts w:ascii="Arial" w:hAnsi="Arial" w:cs="Arial"/>
          <w:sz w:val="22"/>
          <w:szCs w:val="22"/>
        </w:rPr>
        <w:t xml:space="preserve">Također, navedena pozicija se planira za maksimalan broj učenika i sve nastavne dane u školskoj godini, a uslijed izostanaka učenika, ostvareni rashodi su manji u odnosu na planirane. </w:t>
      </w:r>
    </w:p>
    <w:p w:rsidR="00C1648B" w:rsidRPr="005956C0" w:rsidRDefault="00C1648B" w:rsidP="00DE7219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Programsko izvješće: Učenici koji redovno pohađaju osnovnu školu, ostvaruju pravo financiranja odnosno sufinanciranja prehrane u iznosu od 1,33 eura za dane kada su na nastavi. U školi je marenda za učenike organizirana po principu „švedskog stola“, odnosno samoposluge marende gdje učenici mogu birati ponuđene namirnice, primjerice između više vrsta peciva, namaza, kaša </w:t>
      </w:r>
      <w:r w:rsidR="00D16B74">
        <w:rPr>
          <w:rFonts w:ascii="Arial" w:hAnsi="Arial" w:cs="Arial"/>
          <w:sz w:val="22"/>
          <w:szCs w:val="22"/>
        </w:rPr>
        <w:t>i sl.</w:t>
      </w:r>
    </w:p>
    <w:p w:rsidR="003520E9" w:rsidRDefault="003520E9" w:rsidP="00C1648B">
      <w:pPr>
        <w:pStyle w:val="Bezproreda"/>
        <w:rPr>
          <w:rFonts w:ascii="Arial" w:hAnsi="Arial" w:cs="Arial"/>
          <w:sz w:val="22"/>
          <w:szCs w:val="22"/>
        </w:rPr>
      </w:pPr>
    </w:p>
    <w:p w:rsidR="003520E9" w:rsidRPr="005956C0" w:rsidRDefault="003520E9" w:rsidP="00C1648B">
      <w:pPr>
        <w:pStyle w:val="Bezproreda"/>
        <w:rPr>
          <w:rFonts w:ascii="Arial" w:hAnsi="Arial" w:cs="Arial"/>
          <w:sz w:val="22"/>
          <w:szCs w:val="22"/>
        </w:rPr>
      </w:pPr>
    </w:p>
    <w:p w:rsidR="00C1648B" w:rsidRPr="005956C0" w:rsidRDefault="00C1648B" w:rsidP="00562B7B">
      <w:pPr>
        <w:pStyle w:val="Bezproreda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>K113902</w:t>
      </w:r>
      <w:r w:rsidR="0099510E">
        <w:rPr>
          <w:rFonts w:ascii="Arial" w:hAnsi="Arial" w:cs="Arial"/>
          <w:b/>
          <w:sz w:val="22"/>
          <w:szCs w:val="22"/>
        </w:rPr>
        <w:t>:</w:t>
      </w:r>
      <w:r w:rsidRPr="005956C0">
        <w:rPr>
          <w:rFonts w:ascii="Arial" w:hAnsi="Arial" w:cs="Arial"/>
          <w:b/>
          <w:sz w:val="22"/>
          <w:szCs w:val="22"/>
        </w:rPr>
        <w:t xml:space="preserve"> Proizvedena dugotrajna imovina osnovnih škola</w:t>
      </w:r>
    </w:p>
    <w:p w:rsidR="00A17945" w:rsidRPr="005956C0" w:rsidRDefault="00A17945" w:rsidP="00A17945">
      <w:pPr>
        <w:pStyle w:val="Bezproreda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17B8" w:rsidRPr="005956C0" w:rsidRDefault="00A17945" w:rsidP="008017B8">
      <w:pPr>
        <w:pStyle w:val="Bezproreda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Rashodi u okviru ove aktivnosti su planirani u iznosu od </w:t>
      </w:r>
      <w:r w:rsidR="00DE7219">
        <w:rPr>
          <w:rFonts w:ascii="Arial" w:hAnsi="Arial" w:cs="Arial"/>
          <w:sz w:val="22"/>
          <w:szCs w:val="22"/>
        </w:rPr>
        <w:t>1.376,</w:t>
      </w:r>
      <w:r w:rsidR="003B6088">
        <w:rPr>
          <w:rFonts w:ascii="Arial" w:hAnsi="Arial" w:cs="Arial"/>
          <w:sz w:val="22"/>
          <w:szCs w:val="22"/>
        </w:rPr>
        <w:t>00</w:t>
      </w:r>
      <w:r w:rsidRPr="005956C0">
        <w:rPr>
          <w:rFonts w:ascii="Arial" w:hAnsi="Arial" w:cs="Arial"/>
          <w:sz w:val="22"/>
          <w:szCs w:val="22"/>
        </w:rPr>
        <w:t xml:space="preserve"> eura, a izvršeni su u iznosu od </w:t>
      </w:r>
      <w:r w:rsidR="00DE7219">
        <w:rPr>
          <w:rFonts w:ascii="Arial" w:hAnsi="Arial" w:cs="Arial"/>
          <w:sz w:val="22"/>
          <w:szCs w:val="22"/>
        </w:rPr>
        <w:t>1.356,04</w:t>
      </w:r>
      <w:r w:rsidRPr="005956C0">
        <w:rPr>
          <w:rFonts w:ascii="Arial" w:hAnsi="Arial" w:cs="Arial"/>
          <w:sz w:val="22"/>
          <w:szCs w:val="22"/>
        </w:rPr>
        <w:t xml:space="preserve"> eura, što predstavlja </w:t>
      </w:r>
      <w:r w:rsidR="00DE7219">
        <w:rPr>
          <w:rFonts w:ascii="Arial" w:hAnsi="Arial" w:cs="Arial"/>
          <w:sz w:val="22"/>
          <w:szCs w:val="22"/>
        </w:rPr>
        <w:t>98,55</w:t>
      </w:r>
      <w:r w:rsidRPr="005956C0">
        <w:rPr>
          <w:rFonts w:ascii="Arial" w:hAnsi="Arial" w:cs="Arial"/>
          <w:sz w:val="22"/>
          <w:szCs w:val="22"/>
        </w:rPr>
        <w:t xml:space="preserve">% plana. </w:t>
      </w:r>
    </w:p>
    <w:p w:rsidR="00C21575" w:rsidRDefault="00C1648B" w:rsidP="00C1648B">
      <w:pPr>
        <w:pStyle w:val="Bezproreda"/>
        <w:spacing w:line="276" w:lineRule="auto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 xml:space="preserve">Programsko izvješće: </w:t>
      </w:r>
      <w:r w:rsidR="00F24270" w:rsidRPr="00F24270">
        <w:rPr>
          <w:rFonts w:ascii="Arial" w:hAnsi="Arial" w:cs="Arial"/>
          <w:sz w:val="22"/>
          <w:szCs w:val="22"/>
        </w:rPr>
        <w:t>Škola je u 2025. godini nabavila digitalni mikroskop u iznosu od 258,75 eura, školsku ploču u iznosu od 433,05 eura, knjige za školsku knjižnicu u iznosu od 664,24 eura i udžbenike u iznosu od 2.289,51 eura.</w:t>
      </w:r>
    </w:p>
    <w:p w:rsidR="00F24270" w:rsidRPr="00F24270" w:rsidRDefault="00F24270" w:rsidP="00C1648B">
      <w:pPr>
        <w:pStyle w:val="Bezproreda"/>
        <w:spacing w:line="276" w:lineRule="auto"/>
        <w:rPr>
          <w:rFonts w:ascii="Arial" w:hAnsi="Arial" w:cs="Arial"/>
          <w:sz w:val="22"/>
          <w:szCs w:val="22"/>
        </w:rPr>
      </w:pPr>
    </w:p>
    <w:p w:rsidR="00C21575" w:rsidRPr="0099510E" w:rsidRDefault="00C21575" w:rsidP="00C21575">
      <w:pPr>
        <w:pStyle w:val="Bezproreda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99510E">
        <w:rPr>
          <w:rFonts w:ascii="Arial" w:hAnsi="Arial" w:cs="Arial"/>
          <w:b/>
          <w:sz w:val="22"/>
          <w:szCs w:val="22"/>
        </w:rPr>
        <w:t>T113910</w:t>
      </w:r>
      <w:r w:rsidR="0099510E">
        <w:rPr>
          <w:rFonts w:ascii="Arial" w:hAnsi="Arial" w:cs="Arial"/>
          <w:b/>
          <w:sz w:val="22"/>
          <w:szCs w:val="22"/>
        </w:rPr>
        <w:t>:</w:t>
      </w:r>
      <w:r w:rsidRPr="0099510E">
        <w:rPr>
          <w:rFonts w:ascii="Arial" w:hAnsi="Arial" w:cs="Arial"/>
          <w:b/>
          <w:sz w:val="22"/>
          <w:szCs w:val="22"/>
        </w:rPr>
        <w:t xml:space="preserve"> Školski medni dan</w:t>
      </w:r>
    </w:p>
    <w:p w:rsidR="00C21575" w:rsidRDefault="00C21575" w:rsidP="00C21575">
      <w:pPr>
        <w:pStyle w:val="Bezproreda"/>
        <w:spacing w:line="276" w:lineRule="auto"/>
        <w:rPr>
          <w:rFonts w:ascii="Arial" w:hAnsi="Arial" w:cs="Arial"/>
          <w:sz w:val="22"/>
          <w:szCs w:val="22"/>
        </w:rPr>
      </w:pPr>
    </w:p>
    <w:p w:rsidR="00C21575" w:rsidRDefault="00C21575" w:rsidP="00C21575">
      <w:pPr>
        <w:pStyle w:val="Bezprored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u okviru ove aktivnosti planirani su i ostvareni u iznosu od 1</w:t>
      </w:r>
      <w:r w:rsidR="00F24270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>,00 eura.</w:t>
      </w:r>
    </w:p>
    <w:p w:rsidR="0099510E" w:rsidRPr="005956C0" w:rsidRDefault="0099510E" w:rsidP="0099510E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Programsko izvješće: Naša je škola uključena u program Školski medni dan s hrvatskih pčelinjaka, u sklopu kojeg jednom godišnje učeni</w:t>
      </w:r>
      <w:r w:rsidR="00F24270">
        <w:rPr>
          <w:rFonts w:ascii="Arial" w:hAnsi="Arial" w:cs="Arial"/>
          <w:sz w:val="22"/>
          <w:szCs w:val="22"/>
        </w:rPr>
        <w:t>ci</w:t>
      </w:r>
      <w:r w:rsidRPr="005956C0">
        <w:rPr>
          <w:rFonts w:ascii="Arial" w:hAnsi="Arial" w:cs="Arial"/>
          <w:sz w:val="22"/>
          <w:szCs w:val="22"/>
        </w:rPr>
        <w:t xml:space="preserve"> prvih razreda dobivaju med s hrvatskih pčelinjaka, uče o medu i shvaćaju njegovu važnost. </w:t>
      </w:r>
    </w:p>
    <w:p w:rsidR="00E06714" w:rsidRDefault="00E06714" w:rsidP="00C21575">
      <w:pPr>
        <w:pStyle w:val="Bezproreda"/>
        <w:spacing w:line="276" w:lineRule="auto"/>
        <w:rPr>
          <w:rFonts w:ascii="Arial" w:hAnsi="Arial" w:cs="Arial"/>
          <w:sz w:val="22"/>
          <w:szCs w:val="22"/>
        </w:rPr>
      </w:pPr>
    </w:p>
    <w:p w:rsidR="00403771" w:rsidRDefault="00403771" w:rsidP="00C1648B">
      <w:pPr>
        <w:pStyle w:val="t-9-8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C1648B" w:rsidRDefault="00C1648B" w:rsidP="00C1648B">
      <w:pPr>
        <w:pStyle w:val="t-9-8"/>
        <w:spacing w:before="0" w:beforeAutospacing="0" w:after="0" w:afterAutospacing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Program 1409: Europski projekti</w:t>
      </w:r>
    </w:p>
    <w:p w:rsidR="005D73CD" w:rsidRDefault="005D73CD" w:rsidP="00C1648B">
      <w:pPr>
        <w:pStyle w:val="t-9-8"/>
        <w:spacing w:before="0" w:beforeAutospacing="0" w:after="0" w:afterAutospacing="0" w:line="360" w:lineRule="auto"/>
        <w:jc w:val="both"/>
        <w:rPr>
          <w:rFonts w:ascii="Arial" w:hAnsi="Arial" w:cs="Arial"/>
          <w:b/>
          <w:u w:val="single"/>
        </w:rPr>
      </w:pPr>
    </w:p>
    <w:p w:rsidR="00C1648B" w:rsidRPr="005956C0" w:rsidRDefault="00C1648B" w:rsidP="00562B7B">
      <w:pPr>
        <w:pStyle w:val="Bezprored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b/>
          <w:sz w:val="22"/>
          <w:szCs w:val="22"/>
        </w:rPr>
        <w:t xml:space="preserve">T140903: Europski projekti – </w:t>
      </w:r>
      <w:proofErr w:type="spellStart"/>
      <w:r w:rsidRPr="005956C0">
        <w:rPr>
          <w:rFonts w:ascii="Arial" w:hAnsi="Arial" w:cs="Arial"/>
          <w:b/>
          <w:sz w:val="22"/>
          <w:szCs w:val="22"/>
        </w:rPr>
        <w:t>Erasmus</w:t>
      </w:r>
      <w:proofErr w:type="spellEnd"/>
      <w:r w:rsidRPr="005956C0">
        <w:rPr>
          <w:rFonts w:ascii="Arial" w:hAnsi="Arial" w:cs="Arial"/>
          <w:b/>
          <w:sz w:val="22"/>
          <w:szCs w:val="22"/>
        </w:rPr>
        <w:t xml:space="preserve"> +3S</w:t>
      </w:r>
    </w:p>
    <w:p w:rsidR="00B67B45" w:rsidRPr="005956C0" w:rsidRDefault="00B67B45" w:rsidP="005956C0">
      <w:pPr>
        <w:pStyle w:val="Bezproreda"/>
        <w:rPr>
          <w:rFonts w:ascii="Arial" w:hAnsi="Arial" w:cs="Arial"/>
          <w:b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lastRenderedPageBreak/>
        <w:t xml:space="preserve">Rashodi u okviru ove aktivnosti su planirani u iznosu od </w:t>
      </w:r>
      <w:r w:rsidR="008017B8">
        <w:rPr>
          <w:rFonts w:ascii="Arial" w:hAnsi="Arial" w:cs="Arial"/>
          <w:sz w:val="22"/>
          <w:szCs w:val="22"/>
        </w:rPr>
        <w:t>2.</w:t>
      </w:r>
      <w:r w:rsidR="00F24270">
        <w:rPr>
          <w:rFonts w:ascii="Arial" w:hAnsi="Arial" w:cs="Arial"/>
          <w:sz w:val="22"/>
          <w:szCs w:val="22"/>
        </w:rPr>
        <w:t>496</w:t>
      </w:r>
      <w:r w:rsidRPr="005956C0">
        <w:rPr>
          <w:rFonts w:ascii="Arial" w:hAnsi="Arial" w:cs="Arial"/>
          <w:sz w:val="22"/>
          <w:szCs w:val="22"/>
        </w:rPr>
        <w:t xml:space="preserve">,00 eura, a </w:t>
      </w:r>
      <w:r w:rsidR="00F24270">
        <w:rPr>
          <w:rFonts w:ascii="Arial" w:hAnsi="Arial" w:cs="Arial"/>
          <w:sz w:val="22"/>
          <w:szCs w:val="22"/>
        </w:rPr>
        <w:t>ostvareni rashodi 86,44 eura što čini 3,46% od plana</w:t>
      </w:r>
      <w:r w:rsidR="00E22951">
        <w:rPr>
          <w:rFonts w:ascii="Arial" w:hAnsi="Arial" w:cs="Arial"/>
          <w:sz w:val="22"/>
          <w:szCs w:val="22"/>
        </w:rPr>
        <w:t xml:space="preserve">. </w:t>
      </w:r>
      <w:r w:rsidR="00182AD6">
        <w:rPr>
          <w:rFonts w:ascii="Arial" w:hAnsi="Arial" w:cs="Arial"/>
          <w:sz w:val="22"/>
          <w:szCs w:val="22"/>
        </w:rPr>
        <w:t>Rashodi za stručno usavršavanje koji su bili planirani u okviru ovog programa realizirat će se tijekom 2026. godine.</w:t>
      </w:r>
    </w:p>
    <w:p w:rsidR="00C1648B" w:rsidRDefault="00C1648B" w:rsidP="00C1648B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6C0">
        <w:rPr>
          <w:rFonts w:ascii="Arial" w:hAnsi="Arial" w:cs="Arial"/>
          <w:sz w:val="22"/>
          <w:szCs w:val="22"/>
        </w:rPr>
        <w:t>Programsko izvješće: U školi se provodi projekt 3S (</w:t>
      </w:r>
      <w:proofErr w:type="spellStart"/>
      <w:r w:rsidRPr="005956C0">
        <w:rPr>
          <w:rFonts w:ascii="Arial" w:hAnsi="Arial" w:cs="Arial"/>
          <w:sz w:val="22"/>
          <w:szCs w:val="22"/>
        </w:rPr>
        <w:t>mentoring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Skills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, problem </w:t>
      </w:r>
      <w:proofErr w:type="spellStart"/>
      <w:r w:rsidRPr="005956C0">
        <w:rPr>
          <w:rFonts w:ascii="Arial" w:hAnsi="Arial" w:cs="Arial"/>
          <w:sz w:val="22"/>
          <w:szCs w:val="22"/>
        </w:rPr>
        <w:t>based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learning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implementation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Skills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56C0">
        <w:rPr>
          <w:rFonts w:ascii="Arial" w:hAnsi="Arial" w:cs="Arial"/>
          <w:sz w:val="22"/>
          <w:szCs w:val="22"/>
        </w:rPr>
        <w:t>active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member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Skills</w:t>
      </w:r>
      <w:proofErr w:type="spellEnd"/>
      <w:r w:rsidRPr="005956C0">
        <w:rPr>
          <w:rFonts w:ascii="Arial" w:hAnsi="Arial" w:cs="Arial"/>
          <w:sz w:val="22"/>
          <w:szCs w:val="22"/>
        </w:rPr>
        <w:t>) - Vještine mentorstva, vještine implementacije učenja na temelju problema, vještine aktivnog člana kroz aktivnosti KA1 u području odgoja i općeg obrazovanja. Projekt se provodi</w:t>
      </w:r>
      <w:r w:rsidR="00F24270">
        <w:rPr>
          <w:rFonts w:ascii="Arial" w:hAnsi="Arial" w:cs="Arial"/>
          <w:sz w:val="22"/>
          <w:szCs w:val="22"/>
        </w:rPr>
        <w:t>o</w:t>
      </w:r>
      <w:r w:rsidRPr="005956C0">
        <w:rPr>
          <w:rFonts w:ascii="Arial" w:hAnsi="Arial" w:cs="Arial"/>
          <w:sz w:val="22"/>
          <w:szCs w:val="22"/>
        </w:rPr>
        <w:t xml:space="preserve"> od 1. rujna 2023. godine do 31. kolovoza 2024. godine. Cilj programa</w:t>
      </w:r>
      <w:r w:rsidR="00F24270">
        <w:rPr>
          <w:rFonts w:ascii="Arial" w:hAnsi="Arial" w:cs="Arial"/>
          <w:sz w:val="22"/>
          <w:szCs w:val="22"/>
        </w:rPr>
        <w:t xml:space="preserve"> bio</w:t>
      </w:r>
      <w:r w:rsidRPr="005956C0">
        <w:rPr>
          <w:rFonts w:ascii="Arial" w:hAnsi="Arial" w:cs="Arial"/>
          <w:sz w:val="22"/>
          <w:szCs w:val="22"/>
        </w:rPr>
        <w:t xml:space="preserve"> je ostvarivanje kratkoročnog projekta u svrhu mobilnosti i učenja za učitelje koji je realiziran s izabranim partnerom </w:t>
      </w:r>
      <w:proofErr w:type="spellStart"/>
      <w:r w:rsidRPr="005956C0">
        <w:rPr>
          <w:rFonts w:ascii="Arial" w:hAnsi="Arial" w:cs="Arial"/>
          <w:sz w:val="22"/>
          <w:szCs w:val="22"/>
        </w:rPr>
        <w:t>Pegasus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teacher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Academy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iz Seville. Sedam učitelja pohađalo je  i uspješno završilo edukaciju PBL: </w:t>
      </w:r>
      <w:proofErr w:type="spellStart"/>
      <w:r w:rsidRPr="005956C0">
        <w:rPr>
          <w:rFonts w:ascii="Arial" w:hAnsi="Arial" w:cs="Arial"/>
          <w:sz w:val="22"/>
          <w:szCs w:val="22"/>
        </w:rPr>
        <w:t>Boosting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21st </w:t>
      </w:r>
      <w:proofErr w:type="spellStart"/>
      <w:r w:rsidRPr="005956C0">
        <w:rPr>
          <w:rFonts w:ascii="Arial" w:hAnsi="Arial" w:cs="Arial"/>
          <w:sz w:val="22"/>
          <w:szCs w:val="22"/>
        </w:rPr>
        <w:t>century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6C0">
        <w:rPr>
          <w:rFonts w:ascii="Arial" w:hAnsi="Arial" w:cs="Arial"/>
          <w:sz w:val="22"/>
          <w:szCs w:val="22"/>
        </w:rPr>
        <w:t>skills</w:t>
      </w:r>
      <w:proofErr w:type="spellEnd"/>
      <w:r w:rsidRPr="005956C0">
        <w:rPr>
          <w:rFonts w:ascii="Arial" w:hAnsi="Arial" w:cs="Arial"/>
          <w:sz w:val="22"/>
          <w:szCs w:val="22"/>
        </w:rPr>
        <w:t xml:space="preserve"> u trajanju od 25 sati. Planirano ostvarivanje odgojno obrazovnih sadržaja, oblika i metoda rada projektnog učenja te zadovoljavanje različitih potreba i interesa učenika programa provodi se kontinuirano, u skladu sa školskim kurikulumom.</w:t>
      </w:r>
      <w:r w:rsidR="00F24270">
        <w:rPr>
          <w:rFonts w:ascii="Arial" w:hAnsi="Arial" w:cs="Arial"/>
          <w:sz w:val="22"/>
          <w:szCs w:val="22"/>
        </w:rPr>
        <w:t xml:space="preserve"> </w:t>
      </w:r>
    </w:p>
    <w:p w:rsidR="0099510E" w:rsidRDefault="0099510E" w:rsidP="00C1648B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510E" w:rsidRDefault="0099510E" w:rsidP="0099510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9510E">
        <w:rPr>
          <w:rFonts w:ascii="Arial" w:hAnsi="Arial" w:cs="Arial"/>
          <w:b/>
          <w:sz w:val="22"/>
          <w:szCs w:val="22"/>
        </w:rPr>
        <w:t xml:space="preserve">T140908: </w:t>
      </w:r>
      <w:proofErr w:type="spellStart"/>
      <w:r w:rsidRPr="0099510E">
        <w:rPr>
          <w:rFonts w:ascii="Arial" w:hAnsi="Arial" w:cs="Arial"/>
          <w:b/>
          <w:sz w:val="22"/>
          <w:szCs w:val="22"/>
        </w:rPr>
        <w:t>Rinkluzija</w:t>
      </w:r>
      <w:proofErr w:type="spellEnd"/>
      <w:r w:rsidRPr="0099510E">
        <w:rPr>
          <w:rFonts w:ascii="Arial" w:hAnsi="Arial" w:cs="Arial"/>
          <w:b/>
          <w:sz w:val="22"/>
          <w:szCs w:val="22"/>
        </w:rPr>
        <w:t xml:space="preserve"> 8 – riječki model podrške učenicima s teškoćama – EU</w:t>
      </w:r>
    </w:p>
    <w:p w:rsidR="0099510E" w:rsidRDefault="0099510E" w:rsidP="0099510E">
      <w:pPr>
        <w:pStyle w:val="Bezprored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2AD6" w:rsidRDefault="0099510E" w:rsidP="00182AD6">
      <w:pPr>
        <w:pStyle w:val="Bezproreda"/>
        <w:rPr>
          <w:rFonts w:ascii="Arial" w:hAnsi="Arial" w:cs="Arial"/>
          <w:sz w:val="22"/>
          <w:szCs w:val="22"/>
        </w:rPr>
      </w:pPr>
      <w:r w:rsidRPr="0099510E">
        <w:rPr>
          <w:rFonts w:ascii="Arial" w:hAnsi="Arial" w:cs="Arial"/>
          <w:sz w:val="22"/>
          <w:szCs w:val="22"/>
        </w:rPr>
        <w:t xml:space="preserve">Rashodi </w:t>
      </w:r>
      <w:r>
        <w:rPr>
          <w:rFonts w:ascii="Arial" w:hAnsi="Arial" w:cs="Arial"/>
          <w:sz w:val="22"/>
          <w:szCs w:val="22"/>
        </w:rPr>
        <w:t xml:space="preserve">u okviru ove aktivnosti su planirani u iznosu od </w:t>
      </w:r>
      <w:r w:rsidR="00182AD6">
        <w:rPr>
          <w:rFonts w:ascii="Arial" w:hAnsi="Arial" w:cs="Arial"/>
          <w:sz w:val="22"/>
          <w:szCs w:val="22"/>
        </w:rPr>
        <w:t xml:space="preserve">55.908,00 </w:t>
      </w:r>
      <w:r>
        <w:rPr>
          <w:rFonts w:ascii="Arial" w:hAnsi="Arial" w:cs="Arial"/>
          <w:sz w:val="22"/>
          <w:szCs w:val="22"/>
        </w:rPr>
        <w:t xml:space="preserve">eura, a ostvareni u iznosu od </w:t>
      </w:r>
      <w:r w:rsidR="00182AD6">
        <w:rPr>
          <w:rFonts w:ascii="Arial" w:hAnsi="Arial" w:cs="Arial"/>
          <w:sz w:val="22"/>
          <w:szCs w:val="22"/>
        </w:rPr>
        <w:t>40.867,80</w:t>
      </w:r>
      <w:r>
        <w:rPr>
          <w:rFonts w:ascii="Arial" w:hAnsi="Arial" w:cs="Arial"/>
          <w:sz w:val="22"/>
          <w:szCs w:val="22"/>
        </w:rPr>
        <w:t xml:space="preserve"> eura što predstavlja ostvarenje od </w:t>
      </w:r>
      <w:r w:rsidR="00182AD6">
        <w:rPr>
          <w:rFonts w:ascii="Arial" w:hAnsi="Arial" w:cs="Arial"/>
          <w:sz w:val="22"/>
          <w:szCs w:val="22"/>
        </w:rPr>
        <w:t>73,1</w:t>
      </w:r>
      <w:r>
        <w:rPr>
          <w:rFonts w:ascii="Arial" w:hAnsi="Arial" w:cs="Arial"/>
          <w:sz w:val="22"/>
          <w:szCs w:val="22"/>
        </w:rPr>
        <w:t>%.</w:t>
      </w:r>
      <w:r w:rsidR="00182AD6">
        <w:rPr>
          <w:rFonts w:ascii="Arial" w:hAnsi="Arial" w:cs="Arial"/>
          <w:sz w:val="22"/>
          <w:szCs w:val="22"/>
        </w:rPr>
        <w:t xml:space="preserve"> J</w:t>
      </w:r>
      <w:r w:rsidR="00182AD6">
        <w:rPr>
          <w:rFonts w:ascii="Arial" w:hAnsi="Arial" w:cs="Arial"/>
          <w:sz w:val="22"/>
          <w:szCs w:val="22"/>
        </w:rPr>
        <w:t xml:space="preserve">edna od četiri pomoćnice u nastavi je tijekom godine koristila </w:t>
      </w:r>
      <w:proofErr w:type="spellStart"/>
      <w:r w:rsidR="00182AD6">
        <w:rPr>
          <w:rFonts w:ascii="Arial" w:hAnsi="Arial" w:cs="Arial"/>
          <w:sz w:val="22"/>
          <w:szCs w:val="22"/>
        </w:rPr>
        <w:t>rodiljni</w:t>
      </w:r>
      <w:proofErr w:type="spellEnd"/>
      <w:r w:rsidR="00182AD6">
        <w:rPr>
          <w:rFonts w:ascii="Arial" w:hAnsi="Arial" w:cs="Arial"/>
          <w:sz w:val="22"/>
          <w:szCs w:val="22"/>
        </w:rPr>
        <w:t xml:space="preserve"> dopust te su </w:t>
      </w:r>
      <w:r w:rsidR="00182AD6">
        <w:rPr>
          <w:rFonts w:ascii="Arial" w:hAnsi="Arial" w:cs="Arial"/>
          <w:sz w:val="22"/>
          <w:szCs w:val="22"/>
        </w:rPr>
        <w:t xml:space="preserve">ostvareni </w:t>
      </w:r>
      <w:r w:rsidR="00182AD6">
        <w:rPr>
          <w:rFonts w:ascii="Arial" w:hAnsi="Arial" w:cs="Arial"/>
          <w:sz w:val="22"/>
          <w:szCs w:val="22"/>
        </w:rPr>
        <w:t>rashodi za plaće manji od planiranih.</w:t>
      </w:r>
      <w:bookmarkStart w:id="8" w:name="_GoBack"/>
      <w:bookmarkEnd w:id="8"/>
    </w:p>
    <w:p w:rsidR="0099510E" w:rsidRPr="0099510E" w:rsidRDefault="0099510E" w:rsidP="0099510E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71ED" w:rsidRPr="00C871ED" w:rsidRDefault="00C871ED" w:rsidP="00C871ED">
      <w:pPr>
        <w:pStyle w:val="Bezproreda"/>
        <w:rPr>
          <w:rFonts w:ascii="Arial" w:hAnsi="Arial" w:cs="Arial"/>
          <w:sz w:val="22"/>
          <w:szCs w:val="22"/>
        </w:rPr>
      </w:pPr>
      <w:r w:rsidRPr="00C871ED">
        <w:rPr>
          <w:rFonts w:ascii="Arial" w:hAnsi="Arial" w:cs="Arial"/>
          <w:sz w:val="22"/>
          <w:szCs w:val="22"/>
        </w:rPr>
        <w:t xml:space="preserve">Programsko izvješće: Integracija učenika s teškoćama u nastavi i individualna pomoć kod usvajanja nastavnog gradiva i sudjelovanja u odgojno-obrazovnom procesu je izuzetno važna. S obzirom da se radi o učenicima koji imaju Rješenja o prilagodbi sadržaja i metoda u nastavi, i koji najčešće uopće ne mogu pratiti i/ili razumjeti nastavni proces, pomoćnici prilagođavaju metode, pripremaju materijale, usredotočuju se na pojedinog učenika i njegovu teškoću, da bi ostali učenici u razredu mogli bez ometanja pratiti nastavu. </w:t>
      </w:r>
      <w:r w:rsidR="004643B3">
        <w:rPr>
          <w:rFonts w:ascii="Arial" w:hAnsi="Arial" w:cs="Arial"/>
          <w:sz w:val="22"/>
          <w:szCs w:val="22"/>
        </w:rPr>
        <w:t xml:space="preserve">U školi su, u sklopu projekta, </w:t>
      </w:r>
      <w:r>
        <w:rPr>
          <w:rFonts w:ascii="Arial" w:hAnsi="Arial" w:cs="Arial"/>
          <w:sz w:val="22"/>
          <w:szCs w:val="22"/>
        </w:rPr>
        <w:t>zaposlene četiri pomoćnice u nastavi.</w:t>
      </w:r>
    </w:p>
    <w:p w:rsidR="0099510E" w:rsidRDefault="0099510E" w:rsidP="0099510E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510E" w:rsidRDefault="0099510E" w:rsidP="0099510E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85BAF" w:rsidRDefault="00885BAF" w:rsidP="003714C9">
      <w:pPr>
        <w:rPr>
          <w:rFonts w:ascii="Arial" w:eastAsia="Arial" w:hAnsi="Arial" w:cs="Arial"/>
          <w:sz w:val="22"/>
          <w:szCs w:val="22"/>
          <w:lang w:eastAsia="hr-HR"/>
        </w:rPr>
      </w:pPr>
    </w:p>
    <w:p w:rsidR="00406D19" w:rsidRDefault="00406D19" w:rsidP="003714C9">
      <w:pPr>
        <w:rPr>
          <w:rFonts w:ascii="Arial" w:eastAsia="Arial" w:hAnsi="Arial" w:cs="Arial"/>
          <w:sz w:val="22"/>
          <w:szCs w:val="22"/>
          <w:lang w:eastAsia="hr-HR"/>
        </w:rPr>
      </w:pPr>
      <w:r w:rsidRPr="005956C0">
        <w:rPr>
          <w:rFonts w:ascii="Arial" w:eastAsia="Arial" w:hAnsi="Arial" w:cs="Arial"/>
          <w:sz w:val="22"/>
          <w:szCs w:val="22"/>
          <w:lang w:eastAsia="hr-HR"/>
        </w:rPr>
        <w:t>Izvještaj izradila: Morana Vodopija, voditeljica računovodstva OŠ Trsat</w:t>
      </w:r>
    </w:p>
    <w:p w:rsidR="00032B8B" w:rsidRDefault="00032B8B" w:rsidP="003714C9">
      <w:pPr>
        <w:rPr>
          <w:rFonts w:ascii="Arial" w:eastAsia="Arial" w:hAnsi="Arial" w:cs="Arial"/>
          <w:sz w:val="22"/>
          <w:szCs w:val="22"/>
          <w:lang w:eastAsia="hr-HR"/>
        </w:rPr>
      </w:pPr>
    </w:p>
    <w:p w:rsidR="00032B8B" w:rsidRDefault="00032B8B" w:rsidP="003714C9">
      <w:pPr>
        <w:rPr>
          <w:rFonts w:ascii="Arial" w:eastAsia="Arial" w:hAnsi="Arial" w:cs="Arial"/>
          <w:sz w:val="22"/>
          <w:szCs w:val="22"/>
          <w:lang w:eastAsia="hr-HR"/>
        </w:rPr>
      </w:pPr>
    </w:p>
    <w:p w:rsidR="00032B8B" w:rsidRDefault="00032B8B" w:rsidP="003714C9">
      <w:pPr>
        <w:rPr>
          <w:rFonts w:ascii="Arial" w:eastAsia="Arial" w:hAnsi="Arial" w:cs="Arial"/>
          <w:sz w:val="22"/>
          <w:szCs w:val="22"/>
          <w:lang w:eastAsia="hr-HR"/>
        </w:rPr>
      </w:pPr>
    </w:p>
    <w:p w:rsidR="00032B8B" w:rsidRDefault="00032B8B" w:rsidP="003714C9">
      <w:pPr>
        <w:rPr>
          <w:rFonts w:ascii="Arial" w:eastAsia="Arial" w:hAnsi="Arial" w:cs="Arial"/>
          <w:sz w:val="22"/>
          <w:szCs w:val="22"/>
          <w:lang w:eastAsia="hr-HR"/>
        </w:rPr>
      </w:pPr>
    </w:p>
    <w:p w:rsidR="00AA1FA0" w:rsidRPr="005956C0" w:rsidRDefault="00AA1FA0" w:rsidP="003714C9">
      <w:pPr>
        <w:rPr>
          <w:rFonts w:ascii="Arial" w:eastAsia="Arial" w:hAnsi="Arial" w:cs="Arial"/>
          <w:sz w:val="22"/>
          <w:szCs w:val="22"/>
          <w:lang w:eastAsia="hr-HR"/>
        </w:rPr>
      </w:pPr>
      <w:r w:rsidRPr="005956C0">
        <w:rPr>
          <w:rFonts w:ascii="Arial" w:eastAsia="Arial" w:hAnsi="Arial" w:cs="Arial"/>
          <w:sz w:val="22"/>
          <w:szCs w:val="22"/>
          <w:lang w:eastAsia="hr-HR"/>
        </w:rPr>
        <w:t xml:space="preserve">                                                                                            _________________________</w:t>
      </w:r>
    </w:p>
    <w:p w:rsidR="00AA1FA0" w:rsidRPr="005956C0" w:rsidRDefault="008F3E5E" w:rsidP="003714C9">
      <w:pPr>
        <w:rPr>
          <w:rFonts w:ascii="Arial" w:eastAsia="Arial" w:hAnsi="Arial" w:cs="Arial"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                                                                                    r</w:t>
      </w:r>
      <w:r w:rsidR="00AA1FA0" w:rsidRPr="005956C0">
        <w:rPr>
          <w:rFonts w:ascii="Arial" w:eastAsia="Arial" w:hAnsi="Arial" w:cs="Arial"/>
          <w:sz w:val="22"/>
          <w:szCs w:val="22"/>
          <w:lang w:eastAsia="hr-HR"/>
        </w:rPr>
        <w:t xml:space="preserve">avnateljica </w:t>
      </w:r>
      <w:r w:rsidR="00DE1C17" w:rsidRPr="005956C0">
        <w:rPr>
          <w:rFonts w:ascii="Arial" w:eastAsia="Arial" w:hAnsi="Arial" w:cs="Arial"/>
          <w:sz w:val="22"/>
          <w:szCs w:val="22"/>
          <w:lang w:eastAsia="hr-HR"/>
        </w:rPr>
        <w:t xml:space="preserve">dr.sc </w:t>
      </w:r>
      <w:r w:rsidR="00AA1FA0" w:rsidRPr="005956C0">
        <w:rPr>
          <w:rFonts w:ascii="Arial" w:eastAsia="Arial" w:hAnsi="Arial" w:cs="Arial"/>
          <w:sz w:val="22"/>
          <w:szCs w:val="22"/>
          <w:lang w:eastAsia="hr-HR"/>
        </w:rPr>
        <w:t>Petra Predoević Zadković</w:t>
      </w:r>
    </w:p>
    <w:p w:rsidR="00200678" w:rsidRPr="004643B3" w:rsidRDefault="00200678" w:rsidP="004643B3">
      <w:pPr>
        <w:rPr>
          <w:rFonts w:ascii="Arial" w:eastAsia="Arial" w:hAnsi="Arial" w:cs="Arial"/>
          <w:sz w:val="20"/>
          <w:szCs w:val="20"/>
          <w:lang w:eastAsia="hr-HR"/>
        </w:rPr>
      </w:pPr>
    </w:p>
    <w:p w:rsidR="00200678" w:rsidRDefault="00200678" w:rsidP="009142FD">
      <w:pPr>
        <w:pStyle w:val="StandardWeb"/>
        <w:spacing w:after="0"/>
      </w:pPr>
    </w:p>
    <w:p w:rsidR="00200678" w:rsidRDefault="00200678" w:rsidP="009142FD">
      <w:pPr>
        <w:pStyle w:val="StandardWeb"/>
        <w:spacing w:after="0"/>
      </w:pPr>
    </w:p>
    <w:p w:rsidR="00200678" w:rsidRDefault="00200678" w:rsidP="009142FD">
      <w:pPr>
        <w:pStyle w:val="StandardWeb"/>
        <w:spacing w:after="0"/>
      </w:pPr>
    </w:p>
    <w:p w:rsidR="00200678" w:rsidRDefault="00200678" w:rsidP="009142FD">
      <w:pPr>
        <w:pStyle w:val="StandardWeb"/>
        <w:spacing w:after="0"/>
      </w:pPr>
    </w:p>
    <w:p w:rsidR="00200678" w:rsidRDefault="00200678" w:rsidP="009142FD">
      <w:pPr>
        <w:pStyle w:val="t-9-8-bez-uvl"/>
        <w:spacing w:after="0"/>
      </w:pPr>
    </w:p>
    <w:p w:rsidR="00200678" w:rsidRDefault="00200678" w:rsidP="009142FD">
      <w:pPr>
        <w:pStyle w:val="t-9-8-bez-uvl"/>
        <w:spacing w:after="0"/>
      </w:pPr>
    </w:p>
    <w:p w:rsidR="00200678" w:rsidRDefault="00200678" w:rsidP="009142FD">
      <w:pPr>
        <w:pStyle w:val="t-9-8-bez-uvl"/>
        <w:spacing w:after="0"/>
      </w:pPr>
    </w:p>
    <w:p w:rsidR="00200678" w:rsidRDefault="00200678" w:rsidP="009142FD">
      <w:pPr>
        <w:pStyle w:val="t-9-8-bez-uvl"/>
        <w:spacing w:after="0"/>
      </w:pPr>
    </w:p>
    <w:p w:rsidR="00200678" w:rsidRDefault="00200678" w:rsidP="009142FD">
      <w:pPr>
        <w:pStyle w:val="t-9-8-bez-uvl"/>
        <w:spacing w:after="0"/>
      </w:pPr>
    </w:p>
    <w:p w:rsidR="00200678" w:rsidRDefault="00200678" w:rsidP="009142FD">
      <w:pPr>
        <w:pStyle w:val="t-9-8-bez-uvl"/>
        <w:spacing w:after="0"/>
      </w:pPr>
    </w:p>
    <w:p w:rsidR="00A973FE" w:rsidRDefault="00A973FE" w:rsidP="009142FD">
      <w:pPr>
        <w:spacing w:after="0"/>
      </w:pPr>
    </w:p>
    <w:p w:rsidR="00D65DA9" w:rsidRDefault="00D65DA9" w:rsidP="007F3E12">
      <w:pPr>
        <w:spacing w:after="0"/>
      </w:pPr>
    </w:p>
    <w:p w:rsidR="00497649" w:rsidRDefault="00497649" w:rsidP="009142FD">
      <w:pPr>
        <w:spacing w:after="0"/>
      </w:pPr>
    </w:p>
    <w:p w:rsidR="00D8294E" w:rsidRDefault="00D8294E" w:rsidP="00ED40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sectPr w:rsidR="00D8294E" w:rsidSect="00C63A54">
      <w:footerReference w:type="default" r:id="rId8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6DC" w:rsidRDefault="004676DC" w:rsidP="00BD6C77">
      <w:pPr>
        <w:spacing w:after="0" w:line="240" w:lineRule="auto"/>
      </w:pPr>
      <w:r>
        <w:separator/>
      </w:r>
    </w:p>
  </w:endnote>
  <w:endnote w:type="continuationSeparator" w:id="0">
    <w:p w:rsidR="004676DC" w:rsidRDefault="004676DC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464962"/>
      <w:docPartObj>
        <w:docPartGallery w:val="Page Numbers (Bottom of Page)"/>
        <w:docPartUnique/>
      </w:docPartObj>
    </w:sdtPr>
    <w:sdtContent>
      <w:p w:rsidR="00E75718" w:rsidRDefault="00E7571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E75718" w:rsidRDefault="00E75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6DC" w:rsidRDefault="004676DC" w:rsidP="00BD6C77">
      <w:pPr>
        <w:spacing w:after="0" w:line="240" w:lineRule="auto"/>
      </w:pPr>
      <w:r>
        <w:separator/>
      </w:r>
    </w:p>
  </w:footnote>
  <w:footnote w:type="continuationSeparator" w:id="0">
    <w:p w:rsidR="004676DC" w:rsidRDefault="004676DC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2086"/>
    <w:multiLevelType w:val="hybridMultilevel"/>
    <w:tmpl w:val="9BBAA596"/>
    <w:lvl w:ilvl="0" w:tplc="968A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456CE"/>
    <w:multiLevelType w:val="hybridMultilevel"/>
    <w:tmpl w:val="65D89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177"/>
    <w:multiLevelType w:val="hybridMultilevel"/>
    <w:tmpl w:val="52E0D706"/>
    <w:lvl w:ilvl="0" w:tplc="DFA66C2C">
      <w:start w:val="65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704E"/>
    <w:multiLevelType w:val="hybridMultilevel"/>
    <w:tmpl w:val="C4684DCA"/>
    <w:lvl w:ilvl="0" w:tplc="366E9070">
      <w:start w:val="59"/>
      <w:numFmt w:val="bullet"/>
      <w:lvlText w:val="-"/>
      <w:lvlJc w:val="left"/>
      <w:pPr>
        <w:ind w:left="238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 w15:restartNumberingAfterBreak="0">
    <w:nsid w:val="67FF789B"/>
    <w:multiLevelType w:val="hybridMultilevel"/>
    <w:tmpl w:val="7AF22B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E90C8A"/>
    <w:multiLevelType w:val="hybridMultilevel"/>
    <w:tmpl w:val="A6EAC8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106320"/>
    <w:multiLevelType w:val="hybridMultilevel"/>
    <w:tmpl w:val="F65494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B425D8"/>
    <w:multiLevelType w:val="hybridMultilevel"/>
    <w:tmpl w:val="3534658E"/>
    <w:lvl w:ilvl="0" w:tplc="523C32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3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1611"/>
    <w:rsid w:val="000055D3"/>
    <w:rsid w:val="00014926"/>
    <w:rsid w:val="000154DD"/>
    <w:rsid w:val="00020C8B"/>
    <w:rsid w:val="000211FE"/>
    <w:rsid w:val="00021A65"/>
    <w:rsid w:val="00023A13"/>
    <w:rsid w:val="00026A14"/>
    <w:rsid w:val="00030842"/>
    <w:rsid w:val="00031CE6"/>
    <w:rsid w:val="000324FE"/>
    <w:rsid w:val="00032B8B"/>
    <w:rsid w:val="00033723"/>
    <w:rsid w:val="00034EEA"/>
    <w:rsid w:val="00037782"/>
    <w:rsid w:val="00041292"/>
    <w:rsid w:val="000417D1"/>
    <w:rsid w:val="00042AC0"/>
    <w:rsid w:val="00042EDF"/>
    <w:rsid w:val="000472DC"/>
    <w:rsid w:val="0005139A"/>
    <w:rsid w:val="0005321A"/>
    <w:rsid w:val="00053F63"/>
    <w:rsid w:val="00056DD0"/>
    <w:rsid w:val="000607A1"/>
    <w:rsid w:val="00065B67"/>
    <w:rsid w:val="000716CB"/>
    <w:rsid w:val="000771B4"/>
    <w:rsid w:val="000777DC"/>
    <w:rsid w:val="00077860"/>
    <w:rsid w:val="0008251F"/>
    <w:rsid w:val="00086740"/>
    <w:rsid w:val="00097007"/>
    <w:rsid w:val="000A3575"/>
    <w:rsid w:val="000A4649"/>
    <w:rsid w:val="000A681B"/>
    <w:rsid w:val="000A6E7E"/>
    <w:rsid w:val="000B2127"/>
    <w:rsid w:val="000B290D"/>
    <w:rsid w:val="000B4628"/>
    <w:rsid w:val="000B4D0E"/>
    <w:rsid w:val="000B5A80"/>
    <w:rsid w:val="000B5F4E"/>
    <w:rsid w:val="000B7D54"/>
    <w:rsid w:val="000C313E"/>
    <w:rsid w:val="000C7146"/>
    <w:rsid w:val="000D251C"/>
    <w:rsid w:val="000D3203"/>
    <w:rsid w:val="000D57D4"/>
    <w:rsid w:val="000D5BDF"/>
    <w:rsid w:val="000D75FF"/>
    <w:rsid w:val="000E1B33"/>
    <w:rsid w:val="000E5CAA"/>
    <w:rsid w:val="000E7818"/>
    <w:rsid w:val="000F094E"/>
    <w:rsid w:val="000F2304"/>
    <w:rsid w:val="0011175F"/>
    <w:rsid w:val="00111CB1"/>
    <w:rsid w:val="0011306A"/>
    <w:rsid w:val="00120981"/>
    <w:rsid w:val="0012414F"/>
    <w:rsid w:val="0012486B"/>
    <w:rsid w:val="00125605"/>
    <w:rsid w:val="00134EB7"/>
    <w:rsid w:val="00154283"/>
    <w:rsid w:val="00163054"/>
    <w:rsid w:val="00163256"/>
    <w:rsid w:val="00163A1C"/>
    <w:rsid w:val="001817BA"/>
    <w:rsid w:val="00182AD6"/>
    <w:rsid w:val="0018420F"/>
    <w:rsid w:val="00185628"/>
    <w:rsid w:val="001863EA"/>
    <w:rsid w:val="00190A05"/>
    <w:rsid w:val="001930FB"/>
    <w:rsid w:val="0019646B"/>
    <w:rsid w:val="0019661C"/>
    <w:rsid w:val="001A05A6"/>
    <w:rsid w:val="001A4290"/>
    <w:rsid w:val="001A535D"/>
    <w:rsid w:val="001B22F5"/>
    <w:rsid w:val="001B3B8B"/>
    <w:rsid w:val="001B48B5"/>
    <w:rsid w:val="001B4E92"/>
    <w:rsid w:val="001B61E2"/>
    <w:rsid w:val="001B75E1"/>
    <w:rsid w:val="001B7FE9"/>
    <w:rsid w:val="001C4D59"/>
    <w:rsid w:val="001C5240"/>
    <w:rsid w:val="001D08C4"/>
    <w:rsid w:val="001D11AB"/>
    <w:rsid w:val="001D5365"/>
    <w:rsid w:val="001D65D9"/>
    <w:rsid w:val="001D7518"/>
    <w:rsid w:val="001E09C2"/>
    <w:rsid w:val="001E0D8E"/>
    <w:rsid w:val="001E1B85"/>
    <w:rsid w:val="001E40C6"/>
    <w:rsid w:val="001E4AC5"/>
    <w:rsid w:val="001E5937"/>
    <w:rsid w:val="001E6D4E"/>
    <w:rsid w:val="001E7ED0"/>
    <w:rsid w:val="001F1E2C"/>
    <w:rsid w:val="001F339B"/>
    <w:rsid w:val="001F5AFE"/>
    <w:rsid w:val="001F6A85"/>
    <w:rsid w:val="00200400"/>
    <w:rsid w:val="00200678"/>
    <w:rsid w:val="00200DEC"/>
    <w:rsid w:val="00203EBA"/>
    <w:rsid w:val="00206144"/>
    <w:rsid w:val="002102BD"/>
    <w:rsid w:val="002113D5"/>
    <w:rsid w:val="00214026"/>
    <w:rsid w:val="0021649F"/>
    <w:rsid w:val="0022211E"/>
    <w:rsid w:val="002247C1"/>
    <w:rsid w:val="00232E62"/>
    <w:rsid w:val="00236E5F"/>
    <w:rsid w:val="0024043B"/>
    <w:rsid w:val="00243D98"/>
    <w:rsid w:val="002448D1"/>
    <w:rsid w:val="00245641"/>
    <w:rsid w:val="00247993"/>
    <w:rsid w:val="00252F63"/>
    <w:rsid w:val="00253C4A"/>
    <w:rsid w:val="0028618D"/>
    <w:rsid w:val="002879B0"/>
    <w:rsid w:val="002932F3"/>
    <w:rsid w:val="002946A8"/>
    <w:rsid w:val="00296B91"/>
    <w:rsid w:val="00296CDC"/>
    <w:rsid w:val="002B4E2A"/>
    <w:rsid w:val="002B5B70"/>
    <w:rsid w:val="002C3471"/>
    <w:rsid w:val="002C53E3"/>
    <w:rsid w:val="002C6E33"/>
    <w:rsid w:val="002D0B39"/>
    <w:rsid w:val="002D2679"/>
    <w:rsid w:val="002D4663"/>
    <w:rsid w:val="002E20FC"/>
    <w:rsid w:val="002E7E25"/>
    <w:rsid w:val="002E7F25"/>
    <w:rsid w:val="002F3CB8"/>
    <w:rsid w:val="002F60E3"/>
    <w:rsid w:val="003030B2"/>
    <w:rsid w:val="003145B3"/>
    <w:rsid w:val="003169DC"/>
    <w:rsid w:val="00316BD8"/>
    <w:rsid w:val="00317648"/>
    <w:rsid w:val="0031768B"/>
    <w:rsid w:val="00320843"/>
    <w:rsid w:val="003243EE"/>
    <w:rsid w:val="00331499"/>
    <w:rsid w:val="003326BE"/>
    <w:rsid w:val="0033576A"/>
    <w:rsid w:val="00335B8C"/>
    <w:rsid w:val="00341735"/>
    <w:rsid w:val="00343ECB"/>
    <w:rsid w:val="0034781F"/>
    <w:rsid w:val="00350B73"/>
    <w:rsid w:val="003520E9"/>
    <w:rsid w:val="00356680"/>
    <w:rsid w:val="00357A4A"/>
    <w:rsid w:val="00361D3A"/>
    <w:rsid w:val="003636E2"/>
    <w:rsid w:val="00363AFF"/>
    <w:rsid w:val="00367CA7"/>
    <w:rsid w:val="003714C9"/>
    <w:rsid w:val="0037584A"/>
    <w:rsid w:val="003762AA"/>
    <w:rsid w:val="003775ED"/>
    <w:rsid w:val="00377DF3"/>
    <w:rsid w:val="00384C0A"/>
    <w:rsid w:val="00391100"/>
    <w:rsid w:val="00393197"/>
    <w:rsid w:val="003A09E2"/>
    <w:rsid w:val="003A0EA2"/>
    <w:rsid w:val="003B170C"/>
    <w:rsid w:val="003B6088"/>
    <w:rsid w:val="003B6928"/>
    <w:rsid w:val="003B6A6C"/>
    <w:rsid w:val="003C2E04"/>
    <w:rsid w:val="003C4301"/>
    <w:rsid w:val="003C556A"/>
    <w:rsid w:val="003E30DF"/>
    <w:rsid w:val="003E67E3"/>
    <w:rsid w:val="003E720E"/>
    <w:rsid w:val="003F295F"/>
    <w:rsid w:val="0040351F"/>
    <w:rsid w:val="00403771"/>
    <w:rsid w:val="004053AA"/>
    <w:rsid w:val="00406D19"/>
    <w:rsid w:val="00410B25"/>
    <w:rsid w:val="00423849"/>
    <w:rsid w:val="00423CF7"/>
    <w:rsid w:val="004262E4"/>
    <w:rsid w:val="00434AEE"/>
    <w:rsid w:val="00434F15"/>
    <w:rsid w:val="00437115"/>
    <w:rsid w:val="00442188"/>
    <w:rsid w:val="00443220"/>
    <w:rsid w:val="004474D3"/>
    <w:rsid w:val="0045087E"/>
    <w:rsid w:val="0045281D"/>
    <w:rsid w:val="00461F24"/>
    <w:rsid w:val="0046357B"/>
    <w:rsid w:val="00463C20"/>
    <w:rsid w:val="004640B5"/>
    <w:rsid w:val="0046436F"/>
    <w:rsid w:val="004643B3"/>
    <w:rsid w:val="0046760F"/>
    <w:rsid w:val="004676DC"/>
    <w:rsid w:val="00473180"/>
    <w:rsid w:val="0047748E"/>
    <w:rsid w:val="00482A18"/>
    <w:rsid w:val="004906FA"/>
    <w:rsid w:val="0049249C"/>
    <w:rsid w:val="00492A00"/>
    <w:rsid w:val="00496150"/>
    <w:rsid w:val="00497649"/>
    <w:rsid w:val="00497BD9"/>
    <w:rsid w:val="004A5C37"/>
    <w:rsid w:val="004B2479"/>
    <w:rsid w:val="004B3D8D"/>
    <w:rsid w:val="004B4A17"/>
    <w:rsid w:val="004C1C21"/>
    <w:rsid w:val="004C711B"/>
    <w:rsid w:val="004D0974"/>
    <w:rsid w:val="004D3A03"/>
    <w:rsid w:val="004D674F"/>
    <w:rsid w:val="004D7E2C"/>
    <w:rsid w:val="004E05BD"/>
    <w:rsid w:val="004E2C29"/>
    <w:rsid w:val="004E34A8"/>
    <w:rsid w:val="004E36FF"/>
    <w:rsid w:val="004E51AB"/>
    <w:rsid w:val="004E70A7"/>
    <w:rsid w:val="004F0AAB"/>
    <w:rsid w:val="00503A73"/>
    <w:rsid w:val="00503D93"/>
    <w:rsid w:val="00504658"/>
    <w:rsid w:val="00524AD3"/>
    <w:rsid w:val="00531BCC"/>
    <w:rsid w:val="00537C5A"/>
    <w:rsid w:val="00537CDE"/>
    <w:rsid w:val="00541C3A"/>
    <w:rsid w:val="005423B9"/>
    <w:rsid w:val="0054731C"/>
    <w:rsid w:val="0054757A"/>
    <w:rsid w:val="00547DCF"/>
    <w:rsid w:val="00550887"/>
    <w:rsid w:val="005569E0"/>
    <w:rsid w:val="00562B7B"/>
    <w:rsid w:val="005769F9"/>
    <w:rsid w:val="00577899"/>
    <w:rsid w:val="005824A7"/>
    <w:rsid w:val="00582B35"/>
    <w:rsid w:val="00585AA5"/>
    <w:rsid w:val="00586B26"/>
    <w:rsid w:val="005956C0"/>
    <w:rsid w:val="00596B29"/>
    <w:rsid w:val="005A3805"/>
    <w:rsid w:val="005A39B0"/>
    <w:rsid w:val="005A6D99"/>
    <w:rsid w:val="005A73A6"/>
    <w:rsid w:val="005B039D"/>
    <w:rsid w:val="005B04BA"/>
    <w:rsid w:val="005B390D"/>
    <w:rsid w:val="005C0EB0"/>
    <w:rsid w:val="005C194F"/>
    <w:rsid w:val="005C54C6"/>
    <w:rsid w:val="005C6903"/>
    <w:rsid w:val="005C6908"/>
    <w:rsid w:val="005C71B8"/>
    <w:rsid w:val="005D5DF6"/>
    <w:rsid w:val="005D5F46"/>
    <w:rsid w:val="005D73CD"/>
    <w:rsid w:val="005E27AD"/>
    <w:rsid w:val="005E3A31"/>
    <w:rsid w:val="005E73D2"/>
    <w:rsid w:val="005E7E92"/>
    <w:rsid w:val="005F1D5F"/>
    <w:rsid w:val="005F652C"/>
    <w:rsid w:val="005F6EB1"/>
    <w:rsid w:val="005F6F93"/>
    <w:rsid w:val="006023D0"/>
    <w:rsid w:val="006052D7"/>
    <w:rsid w:val="00606C48"/>
    <w:rsid w:val="00606FEA"/>
    <w:rsid w:val="00607938"/>
    <w:rsid w:val="006100A1"/>
    <w:rsid w:val="006123F3"/>
    <w:rsid w:val="00612C03"/>
    <w:rsid w:val="00616A44"/>
    <w:rsid w:val="00616C4F"/>
    <w:rsid w:val="00620E8F"/>
    <w:rsid w:val="00621753"/>
    <w:rsid w:val="006268F7"/>
    <w:rsid w:val="00630864"/>
    <w:rsid w:val="006314C3"/>
    <w:rsid w:val="006326BD"/>
    <w:rsid w:val="006341AB"/>
    <w:rsid w:val="006408CD"/>
    <w:rsid w:val="006429CB"/>
    <w:rsid w:val="0064395B"/>
    <w:rsid w:val="006512D3"/>
    <w:rsid w:val="006549FF"/>
    <w:rsid w:val="00656D2D"/>
    <w:rsid w:val="0065744D"/>
    <w:rsid w:val="00663EF5"/>
    <w:rsid w:val="0066643F"/>
    <w:rsid w:val="006706FF"/>
    <w:rsid w:val="00670BE1"/>
    <w:rsid w:val="00674138"/>
    <w:rsid w:val="00675186"/>
    <w:rsid w:val="006768C0"/>
    <w:rsid w:val="0067741E"/>
    <w:rsid w:val="00677698"/>
    <w:rsid w:val="006824EB"/>
    <w:rsid w:val="00685A20"/>
    <w:rsid w:val="00687D14"/>
    <w:rsid w:val="006A0168"/>
    <w:rsid w:val="006A377F"/>
    <w:rsid w:val="006A4404"/>
    <w:rsid w:val="006A5B7A"/>
    <w:rsid w:val="006A7347"/>
    <w:rsid w:val="006A764A"/>
    <w:rsid w:val="006B1440"/>
    <w:rsid w:val="006B26B9"/>
    <w:rsid w:val="006B40AB"/>
    <w:rsid w:val="006C0666"/>
    <w:rsid w:val="006C2C6F"/>
    <w:rsid w:val="006C7682"/>
    <w:rsid w:val="006D1005"/>
    <w:rsid w:val="006D31AC"/>
    <w:rsid w:val="006D408E"/>
    <w:rsid w:val="006D5545"/>
    <w:rsid w:val="006D602E"/>
    <w:rsid w:val="006D6B63"/>
    <w:rsid w:val="006D7CAF"/>
    <w:rsid w:val="006E0807"/>
    <w:rsid w:val="006E21B5"/>
    <w:rsid w:val="006E2F34"/>
    <w:rsid w:val="006E33DD"/>
    <w:rsid w:val="006E4881"/>
    <w:rsid w:val="006E6784"/>
    <w:rsid w:val="006F04F4"/>
    <w:rsid w:val="006F1AEA"/>
    <w:rsid w:val="00711268"/>
    <w:rsid w:val="00715560"/>
    <w:rsid w:val="00715B43"/>
    <w:rsid w:val="00715FDA"/>
    <w:rsid w:val="00717BDD"/>
    <w:rsid w:val="00724266"/>
    <w:rsid w:val="00725D97"/>
    <w:rsid w:val="00725E8F"/>
    <w:rsid w:val="00734D23"/>
    <w:rsid w:val="00740569"/>
    <w:rsid w:val="007413E6"/>
    <w:rsid w:val="0074216D"/>
    <w:rsid w:val="007450C4"/>
    <w:rsid w:val="00750E1E"/>
    <w:rsid w:val="00756195"/>
    <w:rsid w:val="00764A4B"/>
    <w:rsid w:val="00765005"/>
    <w:rsid w:val="00765E57"/>
    <w:rsid w:val="00770210"/>
    <w:rsid w:val="00775664"/>
    <w:rsid w:val="0079104D"/>
    <w:rsid w:val="007A1D63"/>
    <w:rsid w:val="007A1FBC"/>
    <w:rsid w:val="007A60CE"/>
    <w:rsid w:val="007C163C"/>
    <w:rsid w:val="007C1C76"/>
    <w:rsid w:val="007C27AC"/>
    <w:rsid w:val="007C41DD"/>
    <w:rsid w:val="007D08BD"/>
    <w:rsid w:val="007E1268"/>
    <w:rsid w:val="007E1668"/>
    <w:rsid w:val="007E3FAA"/>
    <w:rsid w:val="007E42B0"/>
    <w:rsid w:val="007E4D49"/>
    <w:rsid w:val="007E7236"/>
    <w:rsid w:val="007F3E12"/>
    <w:rsid w:val="007F541A"/>
    <w:rsid w:val="007F56DA"/>
    <w:rsid w:val="007F5A72"/>
    <w:rsid w:val="008017B8"/>
    <w:rsid w:val="008018C9"/>
    <w:rsid w:val="008110A6"/>
    <w:rsid w:val="008117D1"/>
    <w:rsid w:val="00812D8A"/>
    <w:rsid w:val="00814D98"/>
    <w:rsid w:val="00815936"/>
    <w:rsid w:val="008163A8"/>
    <w:rsid w:val="008179EF"/>
    <w:rsid w:val="00827A76"/>
    <w:rsid w:val="00830C3E"/>
    <w:rsid w:val="0083165E"/>
    <w:rsid w:val="00832F22"/>
    <w:rsid w:val="00834F71"/>
    <w:rsid w:val="00842125"/>
    <w:rsid w:val="00851BBE"/>
    <w:rsid w:val="00854FBC"/>
    <w:rsid w:val="008576C5"/>
    <w:rsid w:val="00864CD7"/>
    <w:rsid w:val="00873545"/>
    <w:rsid w:val="00881986"/>
    <w:rsid w:val="00884697"/>
    <w:rsid w:val="0088524D"/>
    <w:rsid w:val="00885BAF"/>
    <w:rsid w:val="00886378"/>
    <w:rsid w:val="008A2C18"/>
    <w:rsid w:val="008A64C6"/>
    <w:rsid w:val="008B0957"/>
    <w:rsid w:val="008B31D3"/>
    <w:rsid w:val="008B36EC"/>
    <w:rsid w:val="008C15D7"/>
    <w:rsid w:val="008C3ACE"/>
    <w:rsid w:val="008C3BA3"/>
    <w:rsid w:val="008C6B44"/>
    <w:rsid w:val="008D0838"/>
    <w:rsid w:val="008D281C"/>
    <w:rsid w:val="008E27B9"/>
    <w:rsid w:val="008E7005"/>
    <w:rsid w:val="008E7305"/>
    <w:rsid w:val="008F3E5E"/>
    <w:rsid w:val="008F4DD5"/>
    <w:rsid w:val="008F50DC"/>
    <w:rsid w:val="008F522F"/>
    <w:rsid w:val="00900F61"/>
    <w:rsid w:val="00901977"/>
    <w:rsid w:val="009038CE"/>
    <w:rsid w:val="00905827"/>
    <w:rsid w:val="009073A9"/>
    <w:rsid w:val="00907463"/>
    <w:rsid w:val="00910735"/>
    <w:rsid w:val="009122CB"/>
    <w:rsid w:val="00912834"/>
    <w:rsid w:val="009142FD"/>
    <w:rsid w:val="00917A52"/>
    <w:rsid w:val="00920969"/>
    <w:rsid w:val="00921B84"/>
    <w:rsid w:val="00931C9E"/>
    <w:rsid w:val="009320FC"/>
    <w:rsid w:val="009336FA"/>
    <w:rsid w:val="00937D1F"/>
    <w:rsid w:val="00942590"/>
    <w:rsid w:val="009433C8"/>
    <w:rsid w:val="00943518"/>
    <w:rsid w:val="009451B3"/>
    <w:rsid w:val="00947B10"/>
    <w:rsid w:val="00953334"/>
    <w:rsid w:val="00953A87"/>
    <w:rsid w:val="00953CEC"/>
    <w:rsid w:val="00956CAC"/>
    <w:rsid w:val="00967F07"/>
    <w:rsid w:val="0097395C"/>
    <w:rsid w:val="00981038"/>
    <w:rsid w:val="00985BCD"/>
    <w:rsid w:val="0098624A"/>
    <w:rsid w:val="009870C9"/>
    <w:rsid w:val="0099510E"/>
    <w:rsid w:val="009A0F87"/>
    <w:rsid w:val="009A2CBE"/>
    <w:rsid w:val="009A49BF"/>
    <w:rsid w:val="009A4EB5"/>
    <w:rsid w:val="009B05F9"/>
    <w:rsid w:val="009B1DA4"/>
    <w:rsid w:val="009B2AA1"/>
    <w:rsid w:val="009B72E5"/>
    <w:rsid w:val="009C0488"/>
    <w:rsid w:val="009C236A"/>
    <w:rsid w:val="009C6CB4"/>
    <w:rsid w:val="009C7513"/>
    <w:rsid w:val="009D13E9"/>
    <w:rsid w:val="009D1628"/>
    <w:rsid w:val="009D201D"/>
    <w:rsid w:val="009D2C82"/>
    <w:rsid w:val="009D4D7A"/>
    <w:rsid w:val="009D4F76"/>
    <w:rsid w:val="009D5332"/>
    <w:rsid w:val="009D6A62"/>
    <w:rsid w:val="009E62A6"/>
    <w:rsid w:val="009F2792"/>
    <w:rsid w:val="009F2EDF"/>
    <w:rsid w:val="009F33B8"/>
    <w:rsid w:val="009F52DC"/>
    <w:rsid w:val="00A008CD"/>
    <w:rsid w:val="00A00C1F"/>
    <w:rsid w:val="00A02226"/>
    <w:rsid w:val="00A05CF2"/>
    <w:rsid w:val="00A10BDD"/>
    <w:rsid w:val="00A14CDC"/>
    <w:rsid w:val="00A17945"/>
    <w:rsid w:val="00A2327D"/>
    <w:rsid w:val="00A34564"/>
    <w:rsid w:val="00A35AF2"/>
    <w:rsid w:val="00A40AF5"/>
    <w:rsid w:val="00A413FA"/>
    <w:rsid w:val="00A44A05"/>
    <w:rsid w:val="00A476AB"/>
    <w:rsid w:val="00A51147"/>
    <w:rsid w:val="00A64177"/>
    <w:rsid w:val="00A673FE"/>
    <w:rsid w:val="00A7020C"/>
    <w:rsid w:val="00A7637D"/>
    <w:rsid w:val="00A76DC9"/>
    <w:rsid w:val="00A8403F"/>
    <w:rsid w:val="00A862AA"/>
    <w:rsid w:val="00A908C3"/>
    <w:rsid w:val="00A90B25"/>
    <w:rsid w:val="00A91A13"/>
    <w:rsid w:val="00A973FE"/>
    <w:rsid w:val="00AA07DA"/>
    <w:rsid w:val="00AA1FA0"/>
    <w:rsid w:val="00AA53C2"/>
    <w:rsid w:val="00AC13C1"/>
    <w:rsid w:val="00AC2EA8"/>
    <w:rsid w:val="00AC4EE0"/>
    <w:rsid w:val="00AD2259"/>
    <w:rsid w:val="00AD2B5E"/>
    <w:rsid w:val="00AD6070"/>
    <w:rsid w:val="00AE326F"/>
    <w:rsid w:val="00AE56B6"/>
    <w:rsid w:val="00AF4AEF"/>
    <w:rsid w:val="00B1316E"/>
    <w:rsid w:val="00B17BEF"/>
    <w:rsid w:val="00B20C6B"/>
    <w:rsid w:val="00B2133A"/>
    <w:rsid w:val="00B21840"/>
    <w:rsid w:val="00B32DB8"/>
    <w:rsid w:val="00B336C4"/>
    <w:rsid w:val="00B355A8"/>
    <w:rsid w:val="00B35C70"/>
    <w:rsid w:val="00B3600B"/>
    <w:rsid w:val="00B36200"/>
    <w:rsid w:val="00B5380E"/>
    <w:rsid w:val="00B56E41"/>
    <w:rsid w:val="00B573C1"/>
    <w:rsid w:val="00B6185A"/>
    <w:rsid w:val="00B67B45"/>
    <w:rsid w:val="00B67D71"/>
    <w:rsid w:val="00B7514C"/>
    <w:rsid w:val="00B75B8D"/>
    <w:rsid w:val="00B75F25"/>
    <w:rsid w:val="00B8220D"/>
    <w:rsid w:val="00B85D32"/>
    <w:rsid w:val="00B8684B"/>
    <w:rsid w:val="00B870FB"/>
    <w:rsid w:val="00B91AA0"/>
    <w:rsid w:val="00B94B09"/>
    <w:rsid w:val="00B955FB"/>
    <w:rsid w:val="00BA15BF"/>
    <w:rsid w:val="00BA2968"/>
    <w:rsid w:val="00BA2B73"/>
    <w:rsid w:val="00BA4773"/>
    <w:rsid w:val="00BA4C62"/>
    <w:rsid w:val="00BB183A"/>
    <w:rsid w:val="00BB6427"/>
    <w:rsid w:val="00BB6917"/>
    <w:rsid w:val="00BC1BCF"/>
    <w:rsid w:val="00BC7E3F"/>
    <w:rsid w:val="00BD2F5A"/>
    <w:rsid w:val="00BD6C77"/>
    <w:rsid w:val="00BF63AB"/>
    <w:rsid w:val="00BF6648"/>
    <w:rsid w:val="00C02344"/>
    <w:rsid w:val="00C1421C"/>
    <w:rsid w:val="00C1648B"/>
    <w:rsid w:val="00C21575"/>
    <w:rsid w:val="00C23478"/>
    <w:rsid w:val="00C2407E"/>
    <w:rsid w:val="00C24317"/>
    <w:rsid w:val="00C263CC"/>
    <w:rsid w:val="00C33514"/>
    <w:rsid w:val="00C339E8"/>
    <w:rsid w:val="00C3453D"/>
    <w:rsid w:val="00C34FA7"/>
    <w:rsid w:val="00C37803"/>
    <w:rsid w:val="00C41563"/>
    <w:rsid w:val="00C45950"/>
    <w:rsid w:val="00C52110"/>
    <w:rsid w:val="00C55C1B"/>
    <w:rsid w:val="00C6187E"/>
    <w:rsid w:val="00C63A54"/>
    <w:rsid w:val="00C708BF"/>
    <w:rsid w:val="00C72CB9"/>
    <w:rsid w:val="00C74E77"/>
    <w:rsid w:val="00C77629"/>
    <w:rsid w:val="00C8089F"/>
    <w:rsid w:val="00C81037"/>
    <w:rsid w:val="00C8238C"/>
    <w:rsid w:val="00C83060"/>
    <w:rsid w:val="00C86ED5"/>
    <w:rsid w:val="00C871ED"/>
    <w:rsid w:val="00C96B3F"/>
    <w:rsid w:val="00CA1E43"/>
    <w:rsid w:val="00CA722F"/>
    <w:rsid w:val="00CB1311"/>
    <w:rsid w:val="00CB5180"/>
    <w:rsid w:val="00CB52CE"/>
    <w:rsid w:val="00CB5E40"/>
    <w:rsid w:val="00CC1ABE"/>
    <w:rsid w:val="00CC25D9"/>
    <w:rsid w:val="00CC4065"/>
    <w:rsid w:val="00CC7527"/>
    <w:rsid w:val="00CC7ACD"/>
    <w:rsid w:val="00CD0307"/>
    <w:rsid w:val="00CD0384"/>
    <w:rsid w:val="00CD2CEE"/>
    <w:rsid w:val="00CD4B74"/>
    <w:rsid w:val="00CD66A2"/>
    <w:rsid w:val="00CD6935"/>
    <w:rsid w:val="00CF5BC2"/>
    <w:rsid w:val="00CF6370"/>
    <w:rsid w:val="00D02633"/>
    <w:rsid w:val="00D0287F"/>
    <w:rsid w:val="00D0481A"/>
    <w:rsid w:val="00D04DE4"/>
    <w:rsid w:val="00D12050"/>
    <w:rsid w:val="00D16B74"/>
    <w:rsid w:val="00D16E65"/>
    <w:rsid w:val="00D171D4"/>
    <w:rsid w:val="00D24E81"/>
    <w:rsid w:val="00D25D5F"/>
    <w:rsid w:val="00D27278"/>
    <w:rsid w:val="00D272CE"/>
    <w:rsid w:val="00D336B4"/>
    <w:rsid w:val="00D3713E"/>
    <w:rsid w:val="00D409AB"/>
    <w:rsid w:val="00D45500"/>
    <w:rsid w:val="00D45925"/>
    <w:rsid w:val="00D475A5"/>
    <w:rsid w:val="00D54EBA"/>
    <w:rsid w:val="00D6215B"/>
    <w:rsid w:val="00D62E56"/>
    <w:rsid w:val="00D65DA9"/>
    <w:rsid w:val="00D65E34"/>
    <w:rsid w:val="00D6783C"/>
    <w:rsid w:val="00D701AA"/>
    <w:rsid w:val="00D70965"/>
    <w:rsid w:val="00D73B33"/>
    <w:rsid w:val="00D74496"/>
    <w:rsid w:val="00D74FCA"/>
    <w:rsid w:val="00D75447"/>
    <w:rsid w:val="00D81894"/>
    <w:rsid w:val="00D82615"/>
    <w:rsid w:val="00D8294E"/>
    <w:rsid w:val="00D86989"/>
    <w:rsid w:val="00D86A2F"/>
    <w:rsid w:val="00D9483D"/>
    <w:rsid w:val="00D97B79"/>
    <w:rsid w:val="00D97F31"/>
    <w:rsid w:val="00DA0613"/>
    <w:rsid w:val="00DA7415"/>
    <w:rsid w:val="00DB0BCA"/>
    <w:rsid w:val="00DB4267"/>
    <w:rsid w:val="00DB4CC0"/>
    <w:rsid w:val="00DB57E3"/>
    <w:rsid w:val="00DC38CC"/>
    <w:rsid w:val="00DC6D8B"/>
    <w:rsid w:val="00DD0FA1"/>
    <w:rsid w:val="00DD12D1"/>
    <w:rsid w:val="00DD36AA"/>
    <w:rsid w:val="00DD63F0"/>
    <w:rsid w:val="00DE1C17"/>
    <w:rsid w:val="00DE3194"/>
    <w:rsid w:val="00DE3FE7"/>
    <w:rsid w:val="00DE7219"/>
    <w:rsid w:val="00DE770D"/>
    <w:rsid w:val="00DF4828"/>
    <w:rsid w:val="00E054BF"/>
    <w:rsid w:val="00E05E69"/>
    <w:rsid w:val="00E06714"/>
    <w:rsid w:val="00E1702F"/>
    <w:rsid w:val="00E172E2"/>
    <w:rsid w:val="00E22951"/>
    <w:rsid w:val="00E24973"/>
    <w:rsid w:val="00E3384C"/>
    <w:rsid w:val="00E36CC0"/>
    <w:rsid w:val="00E419A6"/>
    <w:rsid w:val="00E45FFD"/>
    <w:rsid w:val="00E46D75"/>
    <w:rsid w:val="00E54651"/>
    <w:rsid w:val="00E56039"/>
    <w:rsid w:val="00E57D19"/>
    <w:rsid w:val="00E60A11"/>
    <w:rsid w:val="00E63D7D"/>
    <w:rsid w:val="00E75718"/>
    <w:rsid w:val="00E77A7C"/>
    <w:rsid w:val="00E95AE6"/>
    <w:rsid w:val="00EA357D"/>
    <w:rsid w:val="00EA48EC"/>
    <w:rsid w:val="00EA4BA4"/>
    <w:rsid w:val="00EB23BB"/>
    <w:rsid w:val="00EB7B82"/>
    <w:rsid w:val="00EC0527"/>
    <w:rsid w:val="00EC16BC"/>
    <w:rsid w:val="00EC1CE5"/>
    <w:rsid w:val="00EC3B7E"/>
    <w:rsid w:val="00EC73A5"/>
    <w:rsid w:val="00EC7A99"/>
    <w:rsid w:val="00ED40C7"/>
    <w:rsid w:val="00ED4CAC"/>
    <w:rsid w:val="00ED7189"/>
    <w:rsid w:val="00EE0E87"/>
    <w:rsid w:val="00EE3C0B"/>
    <w:rsid w:val="00EE3CBA"/>
    <w:rsid w:val="00EF04BC"/>
    <w:rsid w:val="00EF211B"/>
    <w:rsid w:val="00EF2D2B"/>
    <w:rsid w:val="00EF3507"/>
    <w:rsid w:val="00EF3972"/>
    <w:rsid w:val="00EF7360"/>
    <w:rsid w:val="00F00D96"/>
    <w:rsid w:val="00F01759"/>
    <w:rsid w:val="00F03707"/>
    <w:rsid w:val="00F10E30"/>
    <w:rsid w:val="00F162DC"/>
    <w:rsid w:val="00F228BD"/>
    <w:rsid w:val="00F23ED9"/>
    <w:rsid w:val="00F24270"/>
    <w:rsid w:val="00F2788D"/>
    <w:rsid w:val="00F31208"/>
    <w:rsid w:val="00F347EA"/>
    <w:rsid w:val="00F359CE"/>
    <w:rsid w:val="00F4565A"/>
    <w:rsid w:val="00F530ED"/>
    <w:rsid w:val="00F53C0F"/>
    <w:rsid w:val="00F60F16"/>
    <w:rsid w:val="00F62C68"/>
    <w:rsid w:val="00F64FD3"/>
    <w:rsid w:val="00F65A4E"/>
    <w:rsid w:val="00F65E70"/>
    <w:rsid w:val="00F70189"/>
    <w:rsid w:val="00F72D01"/>
    <w:rsid w:val="00F7408F"/>
    <w:rsid w:val="00F74A61"/>
    <w:rsid w:val="00F82120"/>
    <w:rsid w:val="00F85B9E"/>
    <w:rsid w:val="00F9120A"/>
    <w:rsid w:val="00F96694"/>
    <w:rsid w:val="00F976CA"/>
    <w:rsid w:val="00FA14A5"/>
    <w:rsid w:val="00FC26BE"/>
    <w:rsid w:val="00FC29F6"/>
    <w:rsid w:val="00FC4513"/>
    <w:rsid w:val="00FC61F3"/>
    <w:rsid w:val="00FC77F9"/>
    <w:rsid w:val="00FD7999"/>
    <w:rsid w:val="00FE181C"/>
    <w:rsid w:val="00FE3957"/>
    <w:rsid w:val="00FE5E49"/>
    <w:rsid w:val="00FE6AD3"/>
    <w:rsid w:val="00FF519C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21168"/>
  <w15:docId w15:val="{5D9B3480-47D7-4C5D-9AEF-C1B2A0B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903"/>
  </w:style>
  <w:style w:type="paragraph" w:styleId="Naslov1">
    <w:name w:val="heading 1"/>
    <w:basedOn w:val="Normal"/>
    <w:next w:val="Normal"/>
    <w:link w:val="Naslov1Char"/>
    <w:uiPriority w:val="9"/>
    <w:qFormat/>
    <w:rsid w:val="005C69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69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9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69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69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69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69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69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69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69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69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69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69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690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69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690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69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6903"/>
    <w:rPr>
      <w:b/>
      <w:bCs/>
      <w:i/>
      <w:iCs/>
    </w:rPr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pisslike">
    <w:name w:val="caption"/>
    <w:basedOn w:val="Normal"/>
    <w:next w:val="Normal"/>
    <w:uiPriority w:val="35"/>
    <w:semiHidden/>
    <w:unhideWhenUsed/>
    <w:qFormat/>
    <w:rsid w:val="005C69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C6903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5C6903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6903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6903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5C6903"/>
    <w:rPr>
      <w:b/>
      <w:bCs/>
    </w:rPr>
  </w:style>
  <w:style w:type="character" w:styleId="Istaknuto">
    <w:name w:val="Emphasis"/>
    <w:basedOn w:val="Zadanifontodlomka"/>
    <w:qFormat/>
    <w:rsid w:val="005C6903"/>
    <w:rPr>
      <w:i/>
      <w:iCs/>
      <w:color w:val="000000" w:themeColor="text1"/>
    </w:rPr>
  </w:style>
  <w:style w:type="paragraph" w:styleId="Bezproreda">
    <w:name w:val="No Spacing"/>
    <w:link w:val="BezproredaChar"/>
    <w:uiPriority w:val="1"/>
    <w:qFormat/>
    <w:rsid w:val="005C690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981038"/>
  </w:style>
  <w:style w:type="paragraph" w:styleId="Citat">
    <w:name w:val="Quote"/>
    <w:basedOn w:val="Normal"/>
    <w:next w:val="Normal"/>
    <w:link w:val="CitatChar"/>
    <w:uiPriority w:val="29"/>
    <w:qFormat/>
    <w:rsid w:val="005C6903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C6903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69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6903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5C690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5C690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5C69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5C690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5C6903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C6903"/>
    <w:pPr>
      <w:outlineLvl w:val="9"/>
    </w:pPr>
  </w:style>
  <w:style w:type="paragraph" w:styleId="Odlomakpopisa">
    <w:name w:val="List Paragraph"/>
    <w:basedOn w:val="Normal"/>
    <w:uiPriority w:val="34"/>
    <w:qFormat/>
    <w:rsid w:val="00ED40C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D40C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D40C7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oc">
    <w:name w:val="doc"/>
    <w:basedOn w:val="Normal"/>
    <w:rsid w:val="00ED40C7"/>
    <w:pPr>
      <w:spacing w:after="75" w:line="30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StandardWeb">
    <w:name w:val="Normal (Web)"/>
    <w:basedOn w:val="Normal"/>
    <w:rsid w:val="00ED40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-9-8-bez-uvl">
    <w:name w:val="t-9-8-bez-uvl"/>
    <w:basedOn w:val="Normal"/>
    <w:rsid w:val="00ED40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-9-8">
    <w:name w:val="t-9-8"/>
    <w:basedOn w:val="Normal"/>
    <w:rsid w:val="00ED40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BB18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B18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B18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18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183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8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1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937D1F"/>
    <w:rPr>
      <w:strike w:val="0"/>
      <w:dstrike w:val="0"/>
      <w:color w:val="159BC4"/>
      <w:u w:val="none"/>
      <w:effect w:val="none"/>
    </w:rPr>
  </w:style>
  <w:style w:type="character" w:styleId="Tekstrezerviranogmjesta">
    <w:name w:val="Placeholder Text"/>
    <w:basedOn w:val="Zadanifontodlomka"/>
    <w:uiPriority w:val="99"/>
    <w:semiHidden/>
    <w:rsid w:val="003030B2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FE5E49"/>
    <w:rPr>
      <w:color w:val="954F72"/>
      <w:u w:val="single"/>
    </w:rPr>
  </w:style>
  <w:style w:type="paragraph" w:customStyle="1" w:styleId="msonormal0">
    <w:name w:val="msonormal"/>
    <w:basedOn w:val="Normal"/>
    <w:rsid w:val="00FE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E5E49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6">
    <w:name w:val="xl66"/>
    <w:basedOn w:val="Normal"/>
    <w:rsid w:val="00FE5E49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87CEFA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87CEFA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87CEFA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  <w:lang w:eastAsia="hr-HR"/>
    </w:rPr>
  </w:style>
  <w:style w:type="paragraph" w:customStyle="1" w:styleId="xl76">
    <w:name w:val="xl76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  <w:lang w:eastAsia="hr-HR"/>
    </w:rPr>
  </w:style>
  <w:style w:type="paragraph" w:customStyle="1" w:styleId="xl77">
    <w:name w:val="xl77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  <w:lang w:eastAsia="hr-HR"/>
    </w:rPr>
  </w:style>
  <w:style w:type="paragraph" w:customStyle="1" w:styleId="xl78">
    <w:name w:val="xl78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0000FF"/>
      <w:sz w:val="18"/>
      <w:szCs w:val="18"/>
      <w:lang w:eastAsia="hr-HR"/>
    </w:rPr>
  </w:style>
  <w:style w:type="paragraph" w:customStyle="1" w:styleId="xl79">
    <w:name w:val="xl79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  <w:lang w:eastAsia="hr-HR"/>
    </w:rPr>
  </w:style>
  <w:style w:type="paragraph" w:customStyle="1" w:styleId="xl80">
    <w:name w:val="xl80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FE5E49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FE5E49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3A28-34CC-4171-BAD5-A9BD027F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32</Pages>
  <Words>9004</Words>
  <Characters>51327</Characters>
  <Application>Microsoft Office Word</Application>
  <DocSecurity>0</DocSecurity>
  <Lines>427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60211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Morana Vodopija</cp:lastModifiedBy>
  <cp:revision>10</cp:revision>
  <cp:lastPrinted>2025-02-20T11:10:00Z</cp:lastPrinted>
  <dcterms:created xsi:type="dcterms:W3CDTF">2026-02-06T13:31:00Z</dcterms:created>
  <dcterms:modified xsi:type="dcterms:W3CDTF">2026-02-09T13:37:00Z</dcterms:modified>
</cp:coreProperties>
</file>